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2DCF" w14:textId="77777777" w:rsidR="00E3738E" w:rsidRPr="000666FB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6160376F" w:rsidR="00EA0B7F" w:rsidRDefault="00EA0B7F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Nombre de Asignatura</w:t>
      </w:r>
      <w:r w:rsidR="002C59D9">
        <w:rPr>
          <w:rFonts w:asciiTheme="minorHAnsi" w:hAnsiTheme="minorHAnsi" w:cstheme="minorHAnsi"/>
          <w:b/>
          <w:bCs/>
          <w:sz w:val="36"/>
          <w:szCs w:val="40"/>
        </w:rPr>
        <w:t>: Psicología del Aprendizaje I</w:t>
      </w:r>
    </w:p>
    <w:p w14:paraId="5D3E035E" w14:textId="3451F55C" w:rsidR="00F07D35" w:rsidRPr="00EA0B7F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EA0B7F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2C59D9">
        <w:rPr>
          <w:rFonts w:asciiTheme="minorHAnsi" w:hAnsiTheme="minorHAnsi" w:cstheme="minorHAnsi"/>
          <w:b/>
          <w:bCs/>
          <w:sz w:val="36"/>
          <w:szCs w:val="40"/>
        </w:rPr>
        <w:t xml:space="preserve"> 100645</w:t>
      </w:r>
    </w:p>
    <w:p w14:paraId="2F1419B9" w14:textId="77777777" w:rsidR="00F07D35" w:rsidRPr="000666FB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312B8940" w14:textId="5E120488" w:rsidR="00F07D35" w:rsidRPr="000666FB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DATOS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>GENERALES</w:t>
      </w:r>
      <w:r w:rsidRPr="000666FB">
        <w:rPr>
          <w:rFonts w:asciiTheme="minorHAnsi" w:hAnsiTheme="minorHAnsi" w:cstheme="minorHAnsi"/>
        </w:rPr>
        <w:tab/>
      </w:r>
    </w:p>
    <w:tbl>
      <w:tblPr>
        <w:tblStyle w:val="NormalTable0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2487"/>
      </w:tblGrid>
      <w:tr w:rsidR="00DE2126" w:rsidRPr="000666FB" w14:paraId="58386C39" w14:textId="77777777" w:rsidTr="004F6D0E">
        <w:trPr>
          <w:trHeight w:val="244"/>
        </w:trPr>
        <w:tc>
          <w:tcPr>
            <w:tcW w:w="3586" w:type="dxa"/>
          </w:tcPr>
          <w:p w14:paraId="2194CCA0" w14:textId="77777777" w:rsidR="00DE2126" w:rsidRPr="000666FB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0666FB">
              <w:rPr>
                <w:rFonts w:asciiTheme="minorHAnsi" w:hAnsiTheme="minorHAnsi" w:cstheme="minorHAnsi"/>
              </w:rPr>
              <w:t>1.1.</w:t>
            </w:r>
            <w:r w:rsidRPr="000666FB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DEPARTAMENTO</w:t>
            </w:r>
            <w:r w:rsidRPr="000666F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2487" w:type="dxa"/>
          </w:tcPr>
          <w:p w14:paraId="647ADB35" w14:textId="5339F180" w:rsidR="00DE2126" w:rsidRPr="00D97689" w:rsidRDefault="00D97689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D97689">
              <w:rPr>
                <w:rFonts w:asciiTheme="minorHAnsi" w:hAnsiTheme="minorHAnsi" w:cstheme="minorHAnsi"/>
              </w:rPr>
              <w:t>PSICOLOGÍA</w:t>
            </w:r>
          </w:p>
        </w:tc>
      </w:tr>
      <w:tr w:rsidR="00DE2126" w:rsidRPr="000666FB" w14:paraId="15958F24" w14:textId="77777777" w:rsidTr="004F6D0E">
        <w:trPr>
          <w:trHeight w:val="268"/>
        </w:trPr>
        <w:tc>
          <w:tcPr>
            <w:tcW w:w="3586" w:type="dxa"/>
          </w:tcPr>
          <w:p w14:paraId="079CBD19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1.2.</w:t>
            </w:r>
            <w:r w:rsidRPr="000666FB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ESCUELA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230F1B43" w14:textId="62757B85" w:rsidR="00DE2126" w:rsidRPr="00D97689" w:rsidRDefault="00D9768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689">
              <w:rPr>
                <w:rFonts w:asciiTheme="minorHAnsi" w:hAnsiTheme="minorHAnsi" w:cstheme="minorHAnsi"/>
              </w:rPr>
              <w:t>PSICOLOGÍA</w:t>
            </w:r>
          </w:p>
        </w:tc>
      </w:tr>
      <w:tr w:rsidR="00DE2126" w:rsidRPr="000666FB" w14:paraId="5A9CF9F7" w14:textId="77777777" w:rsidTr="004F6D0E">
        <w:trPr>
          <w:trHeight w:val="268"/>
        </w:trPr>
        <w:tc>
          <w:tcPr>
            <w:tcW w:w="3586" w:type="dxa"/>
          </w:tcPr>
          <w:p w14:paraId="25A11B97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1.3.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CARRERA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30AC3C95" w14:textId="29A5A48B" w:rsidR="00DE2126" w:rsidRPr="00D97689" w:rsidRDefault="00D9768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PSICOLOGÍA</w:t>
            </w:r>
          </w:p>
        </w:tc>
      </w:tr>
      <w:tr w:rsidR="00DE2126" w:rsidRPr="000666FB" w14:paraId="65EFDD71" w14:textId="77777777" w:rsidTr="004F6D0E">
        <w:trPr>
          <w:trHeight w:val="268"/>
        </w:trPr>
        <w:tc>
          <w:tcPr>
            <w:tcW w:w="3586" w:type="dxa"/>
          </w:tcPr>
          <w:p w14:paraId="532E70C4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1.4.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CICLO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2487" w:type="dxa"/>
          </w:tcPr>
          <w:p w14:paraId="37A8E898" w14:textId="237C1F3B" w:rsidR="00DE2126" w:rsidRPr="00D97689" w:rsidRDefault="00D9768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III</w:t>
            </w:r>
          </w:p>
        </w:tc>
      </w:tr>
      <w:tr w:rsidR="00DE2126" w:rsidRPr="000666FB" w14:paraId="0E18F178" w14:textId="77777777" w:rsidTr="004F6D0E">
        <w:trPr>
          <w:trHeight w:val="268"/>
        </w:trPr>
        <w:tc>
          <w:tcPr>
            <w:tcW w:w="3586" w:type="dxa"/>
          </w:tcPr>
          <w:p w14:paraId="3E0F2A2B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1.5.</w:t>
            </w:r>
            <w:r w:rsidRPr="000666FB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2487" w:type="dxa"/>
          </w:tcPr>
          <w:p w14:paraId="66D17F99" w14:textId="6CFF14A5" w:rsidR="00DE2126" w:rsidRPr="00D97689" w:rsidRDefault="00D9768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03</w:t>
            </w:r>
          </w:p>
        </w:tc>
      </w:tr>
      <w:tr w:rsidR="00DE2126" w:rsidRPr="000666FB" w14:paraId="10D7A2D9" w14:textId="77777777" w:rsidTr="004F6D0E">
        <w:trPr>
          <w:trHeight w:val="268"/>
        </w:trPr>
        <w:tc>
          <w:tcPr>
            <w:tcW w:w="3586" w:type="dxa"/>
          </w:tcPr>
          <w:p w14:paraId="6DF436BF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1.6.</w:t>
            </w:r>
            <w:r w:rsidRPr="000666FB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2487" w:type="dxa"/>
          </w:tcPr>
          <w:p w14:paraId="4CE53965" w14:textId="26B5AB80" w:rsidR="00DE2126" w:rsidRPr="00D97689" w:rsidRDefault="00D9768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 semanas</w:t>
            </w:r>
          </w:p>
        </w:tc>
      </w:tr>
      <w:tr w:rsidR="00DE2126" w:rsidRPr="000666FB" w14:paraId="59C08B83" w14:textId="77777777" w:rsidTr="004F6D0E">
        <w:trPr>
          <w:trHeight w:val="268"/>
        </w:trPr>
        <w:tc>
          <w:tcPr>
            <w:tcW w:w="3586" w:type="dxa"/>
          </w:tcPr>
          <w:p w14:paraId="3B8F196D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2487" w:type="dxa"/>
          </w:tcPr>
          <w:p w14:paraId="7BCF4615" w14:textId="4DC0FDF2" w:rsidR="00DE2126" w:rsidRPr="00D97689" w:rsidRDefault="00D97689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04</w:t>
            </w:r>
          </w:p>
        </w:tc>
      </w:tr>
      <w:tr w:rsidR="00DE2126" w:rsidRPr="000666FB" w14:paraId="70E6C040" w14:textId="77777777" w:rsidTr="004F6D0E">
        <w:trPr>
          <w:trHeight w:val="267"/>
        </w:trPr>
        <w:tc>
          <w:tcPr>
            <w:tcW w:w="3586" w:type="dxa"/>
          </w:tcPr>
          <w:p w14:paraId="4AB51268" w14:textId="77777777" w:rsidR="00DE2126" w:rsidRPr="000666FB" w:rsidRDefault="00DE2126" w:rsidP="004F6D0E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1.7.1.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2487" w:type="dxa"/>
          </w:tcPr>
          <w:p w14:paraId="1F8FF640" w14:textId="16FE7192" w:rsidR="00DE2126" w:rsidRPr="00D97689" w:rsidRDefault="00D97689" w:rsidP="004F6D0E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D6441A">
              <w:rPr>
                <w:rFonts w:asciiTheme="minorHAnsi" w:hAnsiTheme="minorHAnsi" w:cstheme="minorHAnsi"/>
              </w:rPr>
              <w:t>2</w:t>
            </w:r>
          </w:p>
        </w:tc>
      </w:tr>
      <w:tr w:rsidR="00DE2126" w:rsidRPr="000666FB" w14:paraId="136836E8" w14:textId="77777777" w:rsidTr="004F6D0E">
        <w:trPr>
          <w:trHeight w:val="267"/>
        </w:trPr>
        <w:tc>
          <w:tcPr>
            <w:tcW w:w="3586" w:type="dxa"/>
          </w:tcPr>
          <w:p w14:paraId="5F6A50A2" w14:textId="77777777" w:rsidR="00DE2126" w:rsidRPr="000666FB" w:rsidRDefault="00DE2126" w:rsidP="004F6D0E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1.7.2.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2487" w:type="dxa"/>
          </w:tcPr>
          <w:p w14:paraId="0CA43A96" w14:textId="531D859C" w:rsidR="00DE2126" w:rsidRPr="00D97689" w:rsidRDefault="00D97689" w:rsidP="004F6D0E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D6441A">
              <w:rPr>
                <w:rFonts w:asciiTheme="minorHAnsi" w:hAnsiTheme="minorHAnsi" w:cstheme="minorHAnsi"/>
              </w:rPr>
              <w:t>2</w:t>
            </w:r>
          </w:p>
        </w:tc>
      </w:tr>
      <w:tr w:rsidR="00DE2126" w:rsidRPr="000666FB" w14:paraId="738652E8" w14:textId="77777777" w:rsidTr="004F6D0E">
        <w:trPr>
          <w:trHeight w:val="244"/>
        </w:trPr>
        <w:tc>
          <w:tcPr>
            <w:tcW w:w="3586" w:type="dxa"/>
          </w:tcPr>
          <w:p w14:paraId="200F0E6B" w14:textId="77777777" w:rsidR="00DE2126" w:rsidRPr="000666FB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1.8.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2487" w:type="dxa"/>
          </w:tcPr>
          <w:p w14:paraId="7CA8D1D2" w14:textId="3DE6C96B" w:rsidR="00DE2126" w:rsidRPr="00D97689" w:rsidRDefault="00D97689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Presencial</w:t>
            </w:r>
          </w:p>
        </w:tc>
      </w:tr>
    </w:tbl>
    <w:p w14:paraId="03278499" w14:textId="43FD2720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0666FB">
        <w:rPr>
          <w:rFonts w:asciiTheme="minorHAnsi" w:hAnsiTheme="minorHAnsi" w:cstheme="minorHAnsi"/>
        </w:rPr>
        <w:t xml:space="preserve"> PLAN</w:t>
      </w:r>
      <w:r w:rsidRPr="000666FB">
        <w:rPr>
          <w:rFonts w:asciiTheme="minorHAnsi" w:hAnsiTheme="minorHAnsi" w:cstheme="minorHAnsi"/>
          <w:spacing w:val="-3"/>
        </w:rPr>
        <w:t xml:space="preserve"> </w:t>
      </w:r>
      <w:r w:rsidRPr="000666FB">
        <w:rPr>
          <w:rFonts w:asciiTheme="minorHAnsi" w:hAnsiTheme="minorHAnsi" w:cstheme="minorHAnsi"/>
        </w:rPr>
        <w:t>DE ESTUDIOS                             :</w:t>
      </w:r>
      <w:r w:rsidRPr="000666FB">
        <w:rPr>
          <w:rFonts w:asciiTheme="minorHAnsi" w:hAnsiTheme="minorHAnsi" w:cstheme="minorHAnsi"/>
          <w:spacing w:val="-2"/>
        </w:rPr>
        <w:t xml:space="preserve"> </w:t>
      </w:r>
      <w:r w:rsidR="00D97689">
        <w:rPr>
          <w:rFonts w:asciiTheme="minorHAnsi" w:hAnsiTheme="minorHAnsi" w:cstheme="minorHAnsi"/>
          <w:spacing w:val="-2"/>
        </w:rPr>
        <w:t>2019</w:t>
      </w:r>
    </w:p>
    <w:p w14:paraId="1E168DDE" w14:textId="3E8159B8" w:rsidR="00DE2126" w:rsidRPr="00DB370A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DB370A">
        <w:rPr>
          <w:rFonts w:asciiTheme="minorHAnsi" w:hAnsiTheme="minorHAnsi" w:cstheme="minorHAnsi"/>
        </w:rPr>
        <w:t>INICIO</w:t>
      </w:r>
      <w:r w:rsidRPr="00DB370A">
        <w:rPr>
          <w:rFonts w:asciiTheme="minorHAnsi" w:hAnsiTheme="minorHAnsi" w:cstheme="minorHAnsi"/>
          <w:spacing w:val="-1"/>
        </w:rPr>
        <w:t xml:space="preserve"> </w:t>
      </w:r>
      <w:r w:rsidRPr="00DB370A">
        <w:rPr>
          <w:rFonts w:asciiTheme="minorHAnsi" w:hAnsiTheme="minorHAnsi" w:cstheme="minorHAnsi"/>
        </w:rPr>
        <w:t>DE</w:t>
      </w:r>
      <w:r w:rsidRPr="00DB370A">
        <w:rPr>
          <w:rFonts w:asciiTheme="minorHAnsi" w:hAnsiTheme="minorHAnsi" w:cstheme="minorHAnsi"/>
          <w:spacing w:val="-1"/>
        </w:rPr>
        <w:t xml:space="preserve"> </w:t>
      </w:r>
      <w:r w:rsidRPr="00DB370A">
        <w:rPr>
          <w:rFonts w:asciiTheme="minorHAnsi" w:hAnsiTheme="minorHAnsi" w:cstheme="minorHAnsi"/>
        </w:rPr>
        <w:t xml:space="preserve">CLASES                                : </w:t>
      </w:r>
      <w:r w:rsidR="00DB370A" w:rsidRPr="00DB370A">
        <w:rPr>
          <w:rFonts w:asciiTheme="minorHAnsi" w:hAnsiTheme="minorHAnsi" w:cstheme="minorHAnsi"/>
        </w:rPr>
        <w:t>06 de mayo de 2024</w:t>
      </w:r>
    </w:p>
    <w:p w14:paraId="624D3E89" w14:textId="67CE0E91" w:rsidR="00DE2126" w:rsidRPr="00DB370A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DB370A">
        <w:rPr>
          <w:rFonts w:asciiTheme="minorHAnsi" w:hAnsiTheme="minorHAnsi" w:cstheme="minorHAnsi"/>
        </w:rPr>
        <w:t>FINALIZACIÓN</w:t>
      </w:r>
      <w:r w:rsidRPr="00DB370A">
        <w:rPr>
          <w:rFonts w:asciiTheme="minorHAnsi" w:hAnsiTheme="minorHAnsi" w:cstheme="minorHAnsi"/>
          <w:spacing w:val="-6"/>
        </w:rPr>
        <w:t xml:space="preserve"> </w:t>
      </w:r>
      <w:r w:rsidRPr="00DB370A">
        <w:rPr>
          <w:rFonts w:asciiTheme="minorHAnsi" w:hAnsiTheme="minorHAnsi" w:cstheme="minorHAnsi"/>
        </w:rPr>
        <w:t>DE</w:t>
      </w:r>
      <w:r w:rsidRPr="00DB370A">
        <w:rPr>
          <w:rFonts w:asciiTheme="minorHAnsi" w:hAnsiTheme="minorHAnsi" w:cstheme="minorHAnsi"/>
          <w:spacing w:val="-2"/>
        </w:rPr>
        <w:t xml:space="preserve"> </w:t>
      </w:r>
      <w:r w:rsidRPr="00DB370A">
        <w:rPr>
          <w:rFonts w:asciiTheme="minorHAnsi" w:hAnsiTheme="minorHAnsi" w:cstheme="minorHAnsi"/>
        </w:rPr>
        <w:t>CLASES                  :</w:t>
      </w:r>
      <w:r w:rsidRPr="00DB370A">
        <w:rPr>
          <w:rFonts w:asciiTheme="minorHAnsi" w:hAnsiTheme="minorHAnsi" w:cstheme="minorHAnsi"/>
          <w:spacing w:val="-1"/>
        </w:rPr>
        <w:t xml:space="preserve"> </w:t>
      </w:r>
      <w:r w:rsidR="00DB370A" w:rsidRPr="00DB370A">
        <w:rPr>
          <w:rFonts w:asciiTheme="minorHAnsi" w:hAnsiTheme="minorHAnsi" w:cstheme="minorHAnsi"/>
          <w:spacing w:val="-1"/>
        </w:rPr>
        <w:t>24 de agosto de 2024</w:t>
      </w:r>
    </w:p>
    <w:p w14:paraId="48650A26" w14:textId="1F683DAB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REQUISITO</w:t>
      </w:r>
      <w:r w:rsidRPr="000666FB">
        <w:rPr>
          <w:rFonts w:asciiTheme="minorHAnsi" w:hAnsiTheme="minorHAnsi" w:cstheme="minorHAnsi"/>
        </w:rPr>
        <w:tab/>
        <w:t xml:space="preserve">                               :</w:t>
      </w:r>
      <w:r w:rsidR="00D97689">
        <w:rPr>
          <w:rFonts w:asciiTheme="minorHAnsi" w:hAnsiTheme="minorHAnsi" w:cstheme="minorHAnsi"/>
        </w:rPr>
        <w:t xml:space="preserve"> Psicofisiología</w:t>
      </w:r>
    </w:p>
    <w:p w14:paraId="674341B9" w14:textId="35DFD250" w:rsidR="00DE2126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DOCENTE                                              :</w:t>
      </w:r>
      <w:r w:rsidR="00D97689">
        <w:rPr>
          <w:rFonts w:asciiTheme="minorHAnsi" w:hAnsiTheme="minorHAnsi" w:cstheme="minorHAnsi"/>
        </w:rPr>
        <w:t xml:space="preserve"> Roberto Bueno Cuadra</w:t>
      </w:r>
    </w:p>
    <w:p w14:paraId="5B0717DE" w14:textId="6F367254" w:rsidR="0050713F" w:rsidRDefault="0050713F" w:rsidP="0050713F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 xml:space="preserve">                                                                  </w:t>
      </w:r>
      <w:hyperlink r:id="rId10" w:history="1">
        <w:r w:rsidRPr="00E57645">
          <w:rPr>
            <w:rStyle w:val="Hipervnculo"/>
            <w:rFonts w:asciiTheme="minorHAnsi" w:hAnsiTheme="minorHAnsi" w:cstheme="minorHAnsi"/>
          </w:rPr>
          <w:t>rbueno@unfv.edu.pe</w:t>
        </w:r>
      </w:hyperlink>
    </w:p>
    <w:p w14:paraId="0ACEF60A" w14:textId="587A8F29" w:rsidR="00D97689" w:rsidRDefault="00D97689" w:rsidP="00D97689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Miguel Vallejos</w:t>
      </w:r>
    </w:p>
    <w:p w14:paraId="1BC5D586" w14:textId="5FBE66A4" w:rsidR="0050713F" w:rsidRDefault="0050713F" w:rsidP="00D97689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 xml:space="preserve">                                                                  </w:t>
      </w:r>
      <w:hyperlink r:id="rId11" w:history="1">
        <w:r w:rsidRPr="00E57645">
          <w:rPr>
            <w:rStyle w:val="Hipervnculo"/>
            <w:rFonts w:asciiTheme="minorHAnsi" w:hAnsiTheme="minorHAnsi" w:cstheme="minorHAnsi"/>
          </w:rPr>
          <w:t>mvallejos@edu.pe</w:t>
        </w:r>
      </w:hyperlink>
    </w:p>
    <w:p w14:paraId="0CF3BD7A" w14:textId="4B520388" w:rsidR="00D97689" w:rsidRDefault="0050713F" w:rsidP="00D97689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 xml:space="preserve">                                                                  </w:t>
      </w:r>
      <w:r w:rsidR="00D97689">
        <w:rPr>
          <w:rFonts w:asciiTheme="minorHAnsi" w:hAnsiTheme="minorHAnsi" w:cstheme="minorHAnsi"/>
        </w:rPr>
        <w:t>Hugo Montes de Oca</w:t>
      </w:r>
    </w:p>
    <w:p w14:paraId="531B5A53" w14:textId="5A598093" w:rsidR="0050713F" w:rsidRDefault="0050713F" w:rsidP="00D97689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</w:t>
      </w:r>
      <w:hyperlink r:id="rId12" w:history="1">
        <w:r w:rsidRPr="00E57645">
          <w:rPr>
            <w:rStyle w:val="Hipervnculo"/>
            <w:rFonts w:asciiTheme="minorHAnsi" w:hAnsiTheme="minorHAnsi" w:cstheme="minorHAnsi"/>
          </w:rPr>
          <w:t>jmontes@unfv.edu.pe</w:t>
        </w:r>
      </w:hyperlink>
    </w:p>
    <w:p w14:paraId="1B0D4EB8" w14:textId="16D05BA9" w:rsidR="00D97689" w:rsidRDefault="0050713F" w:rsidP="00D97689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</w:t>
      </w:r>
      <w:r w:rsidR="00D97689">
        <w:rPr>
          <w:rFonts w:asciiTheme="minorHAnsi" w:hAnsiTheme="minorHAnsi" w:cstheme="minorHAnsi"/>
        </w:rPr>
        <w:t xml:space="preserve">       Favio Roca</w:t>
      </w:r>
    </w:p>
    <w:p w14:paraId="4218761C" w14:textId="09BA6F37" w:rsidR="0050713F" w:rsidRDefault="0050713F" w:rsidP="00D97689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 xml:space="preserve">                                                                   </w:t>
      </w:r>
      <w:hyperlink r:id="rId13" w:history="1">
        <w:r w:rsidRPr="00E57645">
          <w:rPr>
            <w:rStyle w:val="Hipervnculo"/>
            <w:rFonts w:asciiTheme="minorHAnsi" w:hAnsiTheme="minorHAnsi" w:cstheme="minorHAnsi"/>
          </w:rPr>
          <w:t>froca@unfv.edu.pe</w:t>
        </w:r>
      </w:hyperlink>
    </w:p>
    <w:p w14:paraId="674F913C" w14:textId="77777777" w:rsidR="0050713F" w:rsidRDefault="00D97689" w:rsidP="00D97689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</w:t>
      </w:r>
      <w:r w:rsidR="0050713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Evelyn Barboza</w:t>
      </w:r>
      <w:r>
        <w:rPr>
          <w:rFonts w:asciiTheme="minorHAnsi" w:hAnsiTheme="minorHAnsi" w:cstheme="minorHAnsi"/>
        </w:rPr>
        <w:tab/>
      </w:r>
    </w:p>
    <w:p w14:paraId="25587693" w14:textId="4E041E01" w:rsidR="00D97689" w:rsidRDefault="0050713F" w:rsidP="00D97689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</w:t>
      </w:r>
      <w:hyperlink r:id="rId14" w:history="1">
        <w:r w:rsidRPr="00E57645">
          <w:rPr>
            <w:rStyle w:val="Hipervnculo"/>
            <w:rFonts w:asciiTheme="minorHAnsi" w:hAnsiTheme="minorHAnsi" w:cstheme="minorHAnsi"/>
          </w:rPr>
          <w:t>ebarboza@unfv.edu.pe</w:t>
        </w:r>
      </w:hyperlink>
      <w:r w:rsidR="00D97689">
        <w:rPr>
          <w:rFonts w:asciiTheme="minorHAnsi" w:hAnsiTheme="minorHAnsi" w:cstheme="minorHAnsi"/>
        </w:rPr>
        <w:tab/>
      </w:r>
    </w:p>
    <w:p w14:paraId="1A3D41F5" w14:textId="6702CD2B" w:rsidR="00DE2126" w:rsidRPr="000666FB" w:rsidRDefault="00DE2126" w:rsidP="00D97689">
      <w:pPr>
        <w:pStyle w:val="Prrafodelista"/>
        <w:tabs>
          <w:tab w:val="left" w:pos="993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1.14 SEMESTRE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>ACADÉMICO                    :</w:t>
      </w:r>
      <w:r w:rsidRPr="000666FB">
        <w:rPr>
          <w:rFonts w:asciiTheme="minorHAnsi" w:hAnsiTheme="minorHAnsi" w:cstheme="minorHAnsi"/>
          <w:spacing w:val="1"/>
        </w:rPr>
        <w:t xml:space="preserve"> </w:t>
      </w:r>
      <w:r w:rsidR="00D97689">
        <w:rPr>
          <w:rFonts w:asciiTheme="minorHAnsi" w:hAnsiTheme="minorHAnsi" w:cstheme="minorHAnsi"/>
          <w:spacing w:val="1"/>
        </w:rPr>
        <w:t>2024-1</w:t>
      </w:r>
    </w:p>
    <w:bookmarkEnd w:id="0"/>
    <w:p w14:paraId="4956BE4E" w14:textId="77777777" w:rsidR="00767FCC" w:rsidRPr="00602F9D" w:rsidRDefault="00767FCC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Pr="00602F9D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SUMILLA</w:t>
      </w:r>
    </w:p>
    <w:p w14:paraId="1D5F21B3" w14:textId="04A597DF" w:rsidR="00F07D35" w:rsidRPr="00F176A3" w:rsidRDefault="00723FD4" w:rsidP="00F176A3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 xml:space="preserve">   </w:t>
      </w:r>
      <w:r w:rsidR="000033B7" w:rsidRPr="000666FB">
        <w:rPr>
          <w:rFonts w:asciiTheme="minorHAnsi" w:hAnsiTheme="minorHAnsi" w:cstheme="minorHAnsi"/>
        </w:rPr>
        <w:t xml:space="preserve">    </w:t>
      </w:r>
      <w:r w:rsidR="00273169" w:rsidRPr="000666FB">
        <w:rPr>
          <w:rFonts w:asciiTheme="minorHAnsi" w:hAnsiTheme="minorHAnsi" w:cstheme="minorHAnsi"/>
        </w:rPr>
        <w:t xml:space="preserve">La asignatura pertenece al área curricular </w:t>
      </w:r>
      <w:r w:rsidR="00DE2126" w:rsidRPr="00DE2126">
        <w:rPr>
          <w:rFonts w:asciiTheme="minorHAnsi" w:hAnsiTheme="minorHAnsi" w:cstheme="minorHAnsi"/>
        </w:rPr>
        <w:t xml:space="preserve">de </w:t>
      </w:r>
      <w:r w:rsidR="005B320C">
        <w:rPr>
          <w:rFonts w:asciiTheme="minorHAnsi" w:hAnsiTheme="minorHAnsi" w:cstheme="minorHAnsi"/>
        </w:rPr>
        <w:t xml:space="preserve">Estudios Específicos, </w:t>
      </w:r>
      <w:r w:rsidR="00DE2126" w:rsidRPr="00DE2126">
        <w:rPr>
          <w:rFonts w:asciiTheme="minorHAnsi" w:hAnsiTheme="minorHAnsi" w:cstheme="minorHAnsi"/>
        </w:rPr>
        <w:t xml:space="preserve">es de </w:t>
      </w:r>
      <w:r w:rsidR="00DE2126" w:rsidRPr="000966EA">
        <w:rPr>
          <w:rFonts w:asciiTheme="minorHAnsi" w:hAnsiTheme="minorHAnsi" w:cstheme="minorHAnsi"/>
        </w:rPr>
        <w:t>carácter</w:t>
      </w:r>
      <w:r w:rsidR="005B320C">
        <w:rPr>
          <w:rFonts w:asciiTheme="minorHAnsi" w:hAnsiTheme="minorHAnsi" w:cstheme="minorHAnsi"/>
        </w:rPr>
        <w:t xml:space="preserve"> teórico-práctico</w:t>
      </w:r>
      <w:r w:rsidR="00DE2126" w:rsidRPr="00DE2126">
        <w:rPr>
          <w:rFonts w:asciiTheme="minorHAnsi" w:hAnsiTheme="minorHAnsi" w:cstheme="minorHAnsi"/>
          <w:color w:val="FF0000"/>
        </w:rPr>
        <w:t xml:space="preserve"> </w:t>
      </w:r>
      <w:r w:rsidR="005B320C">
        <w:rPr>
          <w:rFonts w:asciiTheme="minorHAnsi" w:hAnsiTheme="minorHAnsi" w:cstheme="minorHAnsi"/>
        </w:rPr>
        <w:t xml:space="preserve">y </w:t>
      </w:r>
      <w:r w:rsidR="00E50773">
        <w:rPr>
          <w:rFonts w:asciiTheme="minorHAnsi" w:hAnsiTheme="minorHAnsi" w:cstheme="minorHAnsi"/>
        </w:rPr>
        <w:t>contribuye con el desarrollo de la competencia</w:t>
      </w:r>
      <w:r w:rsidR="001D13E4">
        <w:rPr>
          <w:rFonts w:asciiTheme="minorHAnsi" w:hAnsiTheme="minorHAnsi" w:cstheme="minorHAnsi"/>
        </w:rPr>
        <w:t xml:space="preserve"> genérica</w:t>
      </w:r>
      <w:r w:rsidR="00E50773">
        <w:rPr>
          <w:rFonts w:asciiTheme="minorHAnsi" w:hAnsiTheme="minorHAnsi" w:cstheme="minorHAnsi"/>
        </w:rPr>
        <w:t xml:space="preserve"> de </w:t>
      </w:r>
      <w:r w:rsidR="00D519C4">
        <w:rPr>
          <w:rFonts w:asciiTheme="minorHAnsi" w:hAnsiTheme="minorHAnsi" w:cstheme="minorHAnsi"/>
        </w:rPr>
        <w:t>aplica</w:t>
      </w:r>
      <w:r w:rsidR="00F176A3">
        <w:rPr>
          <w:rFonts w:asciiTheme="minorHAnsi" w:hAnsiTheme="minorHAnsi" w:cstheme="minorHAnsi"/>
        </w:rPr>
        <w:t>r</w:t>
      </w:r>
      <w:r w:rsidR="00D519C4">
        <w:rPr>
          <w:rFonts w:asciiTheme="minorHAnsi" w:hAnsiTheme="minorHAnsi" w:cstheme="minorHAnsi"/>
        </w:rPr>
        <w:t xml:space="preserve"> el análisis y la síntesis, la inducción y la deducción y el enfoque sistémico, entre otros, como estrategias generales de construcción del conocimiento </w:t>
      </w:r>
      <w:r w:rsidR="000966EA">
        <w:rPr>
          <w:rFonts w:asciiTheme="minorHAnsi" w:hAnsiTheme="minorHAnsi" w:cstheme="minorHAnsi"/>
        </w:rPr>
        <w:t>y la</w:t>
      </w:r>
      <w:r w:rsidR="00D519C4">
        <w:rPr>
          <w:rFonts w:asciiTheme="minorHAnsi" w:hAnsiTheme="minorHAnsi" w:cstheme="minorHAnsi"/>
        </w:rPr>
        <w:t>s</w:t>
      </w:r>
      <w:r w:rsidR="000966EA">
        <w:rPr>
          <w:rFonts w:asciiTheme="minorHAnsi" w:hAnsiTheme="minorHAnsi" w:cstheme="minorHAnsi"/>
        </w:rPr>
        <w:t xml:space="preserve"> competencia</w:t>
      </w:r>
      <w:r w:rsidR="00D519C4">
        <w:rPr>
          <w:rFonts w:asciiTheme="minorHAnsi" w:hAnsiTheme="minorHAnsi" w:cstheme="minorHAnsi"/>
        </w:rPr>
        <w:t>s</w:t>
      </w:r>
      <w:r w:rsidR="000966EA">
        <w:rPr>
          <w:rFonts w:asciiTheme="minorHAnsi" w:hAnsiTheme="minorHAnsi" w:cstheme="minorHAnsi"/>
        </w:rPr>
        <w:t xml:space="preserve"> espec</w:t>
      </w:r>
      <w:r w:rsidR="00D519C4">
        <w:rPr>
          <w:rFonts w:asciiTheme="minorHAnsi" w:hAnsiTheme="minorHAnsi" w:cstheme="minorHAnsi"/>
        </w:rPr>
        <w:t>í</w:t>
      </w:r>
      <w:r w:rsidR="000966EA">
        <w:rPr>
          <w:rFonts w:asciiTheme="minorHAnsi" w:hAnsiTheme="minorHAnsi" w:cstheme="minorHAnsi"/>
        </w:rPr>
        <w:t>fica</w:t>
      </w:r>
      <w:r w:rsidR="00D519C4">
        <w:rPr>
          <w:rFonts w:asciiTheme="minorHAnsi" w:hAnsiTheme="minorHAnsi" w:cstheme="minorHAnsi"/>
        </w:rPr>
        <w:t>s</w:t>
      </w:r>
      <w:r w:rsidR="000966EA">
        <w:rPr>
          <w:rFonts w:asciiTheme="minorHAnsi" w:hAnsiTheme="minorHAnsi" w:cstheme="minorHAnsi"/>
        </w:rPr>
        <w:t xml:space="preserve"> de </w:t>
      </w:r>
      <w:r w:rsidR="00D519C4">
        <w:rPr>
          <w:rFonts w:asciiTheme="minorHAnsi" w:hAnsiTheme="minorHAnsi" w:cstheme="minorHAnsi"/>
        </w:rPr>
        <w:t>gestiona</w:t>
      </w:r>
      <w:r w:rsidR="00A733EC">
        <w:rPr>
          <w:rFonts w:asciiTheme="minorHAnsi" w:hAnsiTheme="minorHAnsi" w:cstheme="minorHAnsi"/>
        </w:rPr>
        <w:t>r</w:t>
      </w:r>
      <w:r w:rsidR="00D519C4">
        <w:rPr>
          <w:rFonts w:asciiTheme="minorHAnsi" w:hAnsiTheme="minorHAnsi" w:cstheme="minorHAnsi"/>
        </w:rPr>
        <w:t xml:space="preserve"> la investigación científica básica o aplicada, en concordancia con las líneas de investigación de la Facultad de Psicología de la UNFV y gestiona</w:t>
      </w:r>
      <w:r w:rsidR="00A733EC">
        <w:rPr>
          <w:rFonts w:asciiTheme="minorHAnsi" w:hAnsiTheme="minorHAnsi" w:cstheme="minorHAnsi"/>
        </w:rPr>
        <w:t>r</w:t>
      </w:r>
      <w:r w:rsidR="00D519C4">
        <w:rPr>
          <w:rFonts w:asciiTheme="minorHAnsi" w:hAnsiTheme="minorHAnsi" w:cstheme="minorHAnsi"/>
        </w:rPr>
        <w:t xml:space="preserve"> su desarrollo personal, profesional, cognitivo, emocional y social, teniendo en cuenta los avances científicos y tecnológicos y las necesidades laborales actuales y futuras</w:t>
      </w:r>
      <w:r w:rsidR="00F176A3">
        <w:rPr>
          <w:rFonts w:asciiTheme="minorHAnsi" w:hAnsiTheme="minorHAnsi" w:cstheme="minorHAnsi"/>
        </w:rPr>
        <w:t>. Su propósito es f</w:t>
      </w:r>
      <w:r w:rsidR="00F176A3" w:rsidRPr="00F176A3">
        <w:rPr>
          <w:rFonts w:asciiTheme="minorHAnsi" w:hAnsiTheme="minorHAnsi" w:cstheme="minorHAnsi"/>
        </w:rPr>
        <w:t>acilitar la evaluación de los avances científicos de las diferentes teorías del aprendizaje, enfatizando en el aprendizaje por condicionamiento clásico o respondiente, condicionamiento operante, aprendizaje cognitivo y el aprendizaje desde un enfoque interactivo. D</w:t>
      </w:r>
      <w:r w:rsidR="00272BD7" w:rsidRPr="00F176A3">
        <w:rPr>
          <w:rFonts w:asciiTheme="minorHAnsi" w:hAnsiTheme="minorHAnsi" w:cstheme="minorHAnsi"/>
        </w:rPr>
        <w:t>esarrolla las siguientes unidades de aprendizaje</w:t>
      </w:r>
      <w:r w:rsidR="00864C80" w:rsidRPr="00F176A3">
        <w:rPr>
          <w:rFonts w:asciiTheme="minorHAnsi" w:hAnsiTheme="minorHAnsi" w:cstheme="minorHAnsi"/>
        </w:rPr>
        <w:t xml:space="preserve">: </w:t>
      </w:r>
      <w:r w:rsidR="000966EA" w:rsidRPr="00F176A3">
        <w:rPr>
          <w:rFonts w:asciiTheme="minorHAnsi" w:hAnsiTheme="minorHAnsi" w:cstheme="minorHAnsi"/>
        </w:rPr>
        <w:t>1</w:t>
      </w:r>
      <w:r w:rsidR="00D519C4" w:rsidRPr="00F176A3">
        <w:rPr>
          <w:rFonts w:asciiTheme="minorHAnsi" w:hAnsiTheme="minorHAnsi" w:cstheme="minorHAnsi"/>
        </w:rPr>
        <w:t xml:space="preserve">. Introducción al aprendizaje, </w:t>
      </w:r>
      <w:r w:rsidR="000966EA" w:rsidRPr="00F176A3">
        <w:rPr>
          <w:rFonts w:asciiTheme="minorHAnsi" w:hAnsiTheme="minorHAnsi" w:cstheme="minorHAnsi"/>
        </w:rPr>
        <w:t>2</w:t>
      </w:r>
      <w:r w:rsidR="00D519C4" w:rsidRPr="00F176A3">
        <w:rPr>
          <w:rFonts w:asciiTheme="minorHAnsi" w:hAnsiTheme="minorHAnsi" w:cstheme="minorHAnsi"/>
        </w:rPr>
        <w:t xml:space="preserve">. Aprendizaje </w:t>
      </w:r>
      <w:proofErr w:type="spellStart"/>
      <w:r w:rsidR="00D519C4" w:rsidRPr="00F176A3">
        <w:rPr>
          <w:rFonts w:asciiTheme="minorHAnsi" w:hAnsiTheme="minorHAnsi" w:cstheme="minorHAnsi"/>
        </w:rPr>
        <w:t>pre-asociativo</w:t>
      </w:r>
      <w:proofErr w:type="spellEnd"/>
      <w:r w:rsidR="00D519C4" w:rsidRPr="00F176A3">
        <w:rPr>
          <w:rFonts w:asciiTheme="minorHAnsi" w:hAnsiTheme="minorHAnsi" w:cstheme="minorHAnsi"/>
        </w:rPr>
        <w:t xml:space="preserve"> y condicionamiento clásico, 3. Condicionamiento operante y 4. Aprendizaje por modelado</w:t>
      </w:r>
      <w:r w:rsidR="00F25022" w:rsidRPr="00F176A3">
        <w:rPr>
          <w:rFonts w:asciiTheme="minorHAnsi" w:hAnsiTheme="minorHAnsi" w:cstheme="minorHAnsi"/>
        </w:rPr>
        <w:t xml:space="preserve"> y aprendizaje conceptual</w:t>
      </w:r>
      <w:r w:rsidR="00D519C4" w:rsidRPr="00F176A3">
        <w:rPr>
          <w:rFonts w:asciiTheme="minorHAnsi" w:hAnsiTheme="minorHAnsi" w:cstheme="minorHAnsi"/>
        </w:rPr>
        <w:t xml:space="preserve">. El </w:t>
      </w:r>
      <w:r w:rsidR="007B5BCA" w:rsidRPr="00F176A3">
        <w:rPr>
          <w:rFonts w:asciiTheme="minorHAnsi" w:hAnsiTheme="minorHAnsi" w:cstheme="minorHAnsi"/>
        </w:rPr>
        <w:t xml:space="preserve">trabajo </w:t>
      </w:r>
      <w:r w:rsidR="00E50773" w:rsidRPr="00F176A3">
        <w:rPr>
          <w:rFonts w:asciiTheme="minorHAnsi" w:hAnsiTheme="minorHAnsi" w:cstheme="minorHAnsi"/>
        </w:rPr>
        <w:t>académic</w:t>
      </w:r>
      <w:r w:rsidR="007B5BCA" w:rsidRPr="00F176A3">
        <w:rPr>
          <w:rFonts w:asciiTheme="minorHAnsi" w:hAnsiTheme="minorHAnsi" w:cstheme="minorHAnsi"/>
        </w:rPr>
        <w:t xml:space="preserve">o </w:t>
      </w:r>
      <w:r w:rsidR="00E50773" w:rsidRPr="00F176A3">
        <w:rPr>
          <w:rFonts w:asciiTheme="minorHAnsi" w:hAnsiTheme="minorHAnsi" w:cstheme="minorHAnsi"/>
        </w:rPr>
        <w:t>exigid</w:t>
      </w:r>
      <w:r w:rsidR="007B5BCA" w:rsidRPr="00F176A3">
        <w:rPr>
          <w:rFonts w:asciiTheme="minorHAnsi" w:hAnsiTheme="minorHAnsi" w:cstheme="minorHAnsi"/>
        </w:rPr>
        <w:t>o</w:t>
      </w:r>
      <w:r w:rsidR="00186F47" w:rsidRPr="00F176A3">
        <w:rPr>
          <w:rFonts w:asciiTheme="minorHAnsi" w:hAnsiTheme="minorHAnsi" w:cstheme="minorHAnsi"/>
        </w:rPr>
        <w:t xml:space="preserve"> </w:t>
      </w:r>
      <w:r w:rsidR="00272BD7" w:rsidRPr="00F176A3">
        <w:rPr>
          <w:rFonts w:asciiTheme="minorHAnsi" w:hAnsiTheme="minorHAnsi" w:cstheme="minorHAnsi"/>
        </w:rPr>
        <w:t>al estudiante es</w:t>
      </w:r>
      <w:r w:rsidR="00D519C4" w:rsidRPr="00F176A3">
        <w:rPr>
          <w:rFonts w:asciiTheme="minorHAnsi" w:hAnsiTheme="minorHAnsi" w:cstheme="minorHAnsi"/>
        </w:rPr>
        <w:t xml:space="preserve"> la elaboración de informes de experimentos sobre principios del </w:t>
      </w:r>
      <w:r w:rsidR="00D519C4" w:rsidRPr="00F176A3">
        <w:rPr>
          <w:rFonts w:asciiTheme="minorHAnsi" w:hAnsiTheme="minorHAnsi" w:cstheme="minorHAnsi"/>
        </w:rPr>
        <w:lastRenderedPageBreak/>
        <w:t>aprendizaje, de acuerdo con los modelos teóricos de aprendizaje por condicionamiento clásico, condicionamiento operante y por modelado, tomando en cuenta la adquisición, mantenimiento y extinción del comportamiento.</w:t>
      </w:r>
    </w:p>
    <w:p w14:paraId="7DCC2ECD" w14:textId="77777777" w:rsidR="00D519C4" w:rsidRDefault="00D519C4" w:rsidP="00D519C4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  <w:i/>
        </w:rPr>
      </w:pPr>
    </w:p>
    <w:p w14:paraId="4384BCAC" w14:textId="77777777" w:rsidR="00AA04C2" w:rsidRDefault="00AA04C2" w:rsidP="00D519C4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  <w:i/>
        </w:rPr>
      </w:pPr>
    </w:p>
    <w:p w14:paraId="33661D62" w14:textId="77777777" w:rsidR="00AA04C2" w:rsidRDefault="00AA04C2" w:rsidP="00D519C4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  <w:i/>
        </w:rPr>
      </w:pPr>
    </w:p>
    <w:p w14:paraId="6BB9CE57" w14:textId="77777777" w:rsidR="00AA04C2" w:rsidRDefault="00AA04C2" w:rsidP="00D519C4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  <w:i/>
        </w:rPr>
      </w:pPr>
    </w:p>
    <w:p w14:paraId="44EFD9F2" w14:textId="77777777" w:rsidR="00AA04C2" w:rsidRDefault="00AA04C2" w:rsidP="00D519C4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  <w:i/>
        </w:rPr>
      </w:pPr>
    </w:p>
    <w:p w14:paraId="61CFBC88" w14:textId="77777777" w:rsidR="00AA04C2" w:rsidRPr="000666FB" w:rsidRDefault="00AA04C2" w:rsidP="00D519C4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  <w:i/>
        </w:rPr>
      </w:pPr>
    </w:p>
    <w:p w14:paraId="108039D0" w14:textId="77777777" w:rsidR="00855BAA" w:rsidRPr="004C71B3" w:rsidRDefault="004B7082" w:rsidP="00E5077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</w:rPr>
      </w:pPr>
      <w:r w:rsidRPr="004C71B3">
        <w:rPr>
          <w:rFonts w:asciiTheme="minorHAnsi" w:hAnsiTheme="minorHAnsi" w:cstheme="minorHAnsi"/>
        </w:rPr>
        <w:t xml:space="preserve">LOGRO DE APRENDIZAJE </w:t>
      </w:r>
      <w:r w:rsidR="002B5CAE" w:rsidRPr="004C71B3">
        <w:rPr>
          <w:rFonts w:asciiTheme="minorHAnsi" w:hAnsiTheme="minorHAnsi" w:cstheme="minorHAnsi"/>
        </w:rPr>
        <w:t>DE</w:t>
      </w:r>
      <w:r w:rsidR="002B5CAE" w:rsidRPr="004C71B3">
        <w:rPr>
          <w:rFonts w:asciiTheme="minorHAnsi" w:hAnsiTheme="minorHAnsi" w:cstheme="minorHAnsi"/>
          <w:spacing w:val="-3"/>
        </w:rPr>
        <w:t xml:space="preserve"> </w:t>
      </w:r>
      <w:r w:rsidR="002B5CAE" w:rsidRPr="004C71B3">
        <w:rPr>
          <w:rFonts w:asciiTheme="minorHAnsi" w:hAnsiTheme="minorHAnsi" w:cstheme="minorHAnsi"/>
        </w:rPr>
        <w:t>LA</w:t>
      </w:r>
      <w:r w:rsidR="002B5CAE" w:rsidRPr="004C71B3">
        <w:rPr>
          <w:rFonts w:asciiTheme="minorHAnsi" w:hAnsiTheme="minorHAnsi" w:cstheme="minorHAnsi"/>
          <w:spacing w:val="-3"/>
        </w:rPr>
        <w:t xml:space="preserve"> </w:t>
      </w:r>
      <w:r w:rsidR="002B5CAE" w:rsidRPr="004C71B3">
        <w:rPr>
          <w:rFonts w:asciiTheme="minorHAnsi" w:hAnsiTheme="minorHAnsi" w:cstheme="minorHAnsi"/>
        </w:rPr>
        <w:t>ASIGNATURA</w:t>
      </w:r>
      <w:r w:rsidR="007500AD" w:rsidRPr="004C71B3">
        <w:rPr>
          <w:rFonts w:asciiTheme="minorHAnsi" w:hAnsiTheme="minorHAnsi" w:cstheme="minorHAnsi"/>
        </w:rPr>
        <w:t xml:space="preserve"> </w:t>
      </w:r>
    </w:p>
    <w:p w14:paraId="6930E60D" w14:textId="77777777" w:rsidR="004C71B3" w:rsidRDefault="004C71B3" w:rsidP="000666FB">
      <w:pPr>
        <w:jc w:val="both"/>
        <w:rPr>
          <w:rFonts w:asciiTheme="minorHAnsi" w:hAnsiTheme="minorHAnsi" w:cstheme="minorHAnsi"/>
        </w:rPr>
      </w:pPr>
    </w:p>
    <w:p w14:paraId="3A09323A" w14:textId="0DDB9DF6" w:rsidR="005D0C33" w:rsidRDefault="005D0C33" w:rsidP="000666F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 concluir la asignatura, el estudiante podrá diseñar </w:t>
      </w:r>
      <w:r w:rsidR="006E47D1">
        <w:rPr>
          <w:rFonts w:asciiTheme="minorHAnsi" w:hAnsiTheme="minorHAnsi" w:cstheme="minorHAnsi"/>
        </w:rPr>
        <w:t xml:space="preserve">y explicar </w:t>
      </w:r>
      <w:r>
        <w:rPr>
          <w:rFonts w:asciiTheme="minorHAnsi" w:hAnsiTheme="minorHAnsi" w:cstheme="minorHAnsi"/>
        </w:rPr>
        <w:t>situaciones experimentales de aprendizaje que se presentarán mediante el reporte final, desde las perspectivas teóricas del condicionamiento clásico, el condicionamiento operante y el aprendizaje por modelado, con rigor científico y compromiso ético.</w:t>
      </w:r>
    </w:p>
    <w:p w14:paraId="680B6F05" w14:textId="4EA30526" w:rsidR="004C71B3" w:rsidRDefault="004C71B3" w:rsidP="000666F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La asignatura relaciona actividades de enseñanza-aprendizaje con investigación, desarrollo e innovación en tanto </w:t>
      </w:r>
      <w:r w:rsidR="005D0C33">
        <w:rPr>
          <w:rFonts w:asciiTheme="minorHAnsi" w:hAnsiTheme="minorHAnsi" w:cstheme="minorHAnsi"/>
        </w:rPr>
        <w:t>contribuye al desarrollo de procesos de análisis y síntesis, razonamiento y pensamiento crítico en el estudiante</w:t>
      </w:r>
      <w:r>
        <w:rPr>
          <w:rFonts w:asciiTheme="minorHAnsi" w:hAnsiTheme="minorHAnsi" w:cstheme="minorHAnsi"/>
        </w:rPr>
        <w:t xml:space="preserve"> y con desarrollo personal en tanto</w:t>
      </w:r>
      <w:r w:rsidR="005D0C33">
        <w:rPr>
          <w:rFonts w:asciiTheme="minorHAnsi" w:hAnsiTheme="minorHAnsi" w:cstheme="minorHAnsi"/>
        </w:rPr>
        <w:t xml:space="preserve"> se relaciona con el desarrollo de habilidades para el aprendizaje, el planteamiento de metas personales y el cultivo de habilidades cognitivas.</w:t>
      </w:r>
    </w:p>
    <w:p w14:paraId="03CADF13" w14:textId="77777777" w:rsidR="00BA16A6" w:rsidRDefault="00BA16A6" w:rsidP="000666FB">
      <w:pPr>
        <w:jc w:val="both"/>
        <w:rPr>
          <w:rFonts w:asciiTheme="minorHAnsi" w:hAnsiTheme="minorHAnsi" w:cstheme="minorHAnsi"/>
        </w:rPr>
      </w:pPr>
    </w:p>
    <w:p w14:paraId="48001194" w14:textId="7D04C88A" w:rsidR="00F07D35" w:rsidRPr="004B7082" w:rsidRDefault="002B5CAE" w:rsidP="00AA04C2">
      <w:pPr>
        <w:pStyle w:val="Ttulo3"/>
        <w:numPr>
          <w:ilvl w:val="0"/>
          <w:numId w:val="8"/>
        </w:numPr>
        <w:ind w:left="0" w:hanging="381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PROGRAMACIÓN</w:t>
      </w:r>
      <w:r w:rsidRPr="00602F9D">
        <w:rPr>
          <w:rFonts w:asciiTheme="minorHAnsi" w:hAnsiTheme="minorHAnsi" w:cstheme="minorHAnsi"/>
          <w:spacing w:val="-4"/>
        </w:rPr>
        <w:t xml:space="preserve"> </w:t>
      </w:r>
    </w:p>
    <w:p w14:paraId="161FD98F" w14:textId="45BC43A0" w:rsidR="004B7082" w:rsidRPr="001E28B2" w:rsidRDefault="004B7082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  <w:r w:rsidRPr="00A733EC">
        <w:rPr>
          <w:rFonts w:asciiTheme="minorHAnsi" w:hAnsiTheme="minorHAnsi" w:cstheme="minorBidi"/>
        </w:rPr>
        <w:t>UNIDAD I</w:t>
      </w:r>
      <w:r w:rsidRPr="001E28B2">
        <w:rPr>
          <w:rFonts w:asciiTheme="minorHAnsi" w:hAnsiTheme="minorHAnsi" w:cstheme="minorBidi"/>
        </w:rPr>
        <w:t xml:space="preserve">: </w:t>
      </w:r>
      <w:r w:rsidR="00A733EC" w:rsidRPr="001E28B2">
        <w:rPr>
          <w:rFonts w:asciiTheme="minorHAnsi" w:hAnsiTheme="minorHAnsi" w:cstheme="minorBidi"/>
          <w:lang w:val="es-PE"/>
        </w:rPr>
        <w:t>Introducción al aprendizaje</w:t>
      </w:r>
    </w:p>
    <w:p w14:paraId="17A9BDFB" w14:textId="2005BA17" w:rsidR="00A733EC" w:rsidRPr="001E28B2" w:rsidRDefault="00A733EC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  <w:r w:rsidRPr="001E28B2">
        <w:rPr>
          <w:rFonts w:asciiTheme="minorHAnsi" w:hAnsiTheme="minorHAnsi" w:cstheme="minorBidi"/>
          <w:lang w:val="es-PE"/>
        </w:rPr>
        <w:t>Logro de aprendizaje de la Unidad I:</w:t>
      </w:r>
    </w:p>
    <w:p w14:paraId="5A821A4F" w14:textId="71324998" w:rsidR="00BA229C" w:rsidRDefault="00BA229C" w:rsidP="00BA229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 concluir la Unidad I, el estudiante podrá </w:t>
      </w:r>
      <w:r w:rsidR="00903093">
        <w:rPr>
          <w:rFonts w:asciiTheme="minorHAnsi" w:hAnsiTheme="minorHAnsi" w:cstheme="minorHAnsi"/>
        </w:rPr>
        <w:t xml:space="preserve">presentar un informe delimitando el campo del estudio del aprendizaje, </w:t>
      </w:r>
      <w:r>
        <w:rPr>
          <w:rFonts w:asciiTheme="minorHAnsi" w:hAnsiTheme="minorHAnsi" w:cstheme="minorHAnsi"/>
        </w:rPr>
        <w:t xml:space="preserve">que se presentarán </w:t>
      </w:r>
      <w:r w:rsidR="00F04CF9">
        <w:rPr>
          <w:rFonts w:asciiTheme="minorHAnsi" w:hAnsiTheme="minorHAnsi" w:cstheme="minorHAnsi"/>
        </w:rPr>
        <w:t xml:space="preserve">como producto de la Unidad, </w:t>
      </w:r>
      <w:r w:rsidR="00903093">
        <w:rPr>
          <w:rFonts w:asciiTheme="minorHAnsi" w:hAnsiTheme="minorHAnsi" w:cstheme="minorHAnsi"/>
        </w:rPr>
        <w:t xml:space="preserve">considerando el desarrollo histórico y metodológico en dicho campo, </w:t>
      </w:r>
      <w:r>
        <w:rPr>
          <w:rFonts w:asciiTheme="minorHAnsi" w:hAnsiTheme="minorHAnsi" w:cstheme="minorHAnsi"/>
        </w:rPr>
        <w:t>con rigor científico y compromiso ético.</w:t>
      </w:r>
    </w:p>
    <w:p w14:paraId="4C381CD8" w14:textId="31BB3867" w:rsidR="00BA229C" w:rsidRDefault="00BA229C" w:rsidP="00BA229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Unidad I relaciona actividades de enseñanza-aprendizaje con investigación, desarrollo e innovación en tanto contribuye al desarrollo de procesos de análisis y síntesis, razonamiento y pensamiento crítico en el estudiante y con desarrollo personal en tanto se relaciona con el desarrollo de habilidades para el aprendizaje, el planteamiento de metas personales y el cultivo de habilidades cognitivas.</w:t>
      </w:r>
    </w:p>
    <w:p w14:paraId="7F94BBC8" w14:textId="77777777" w:rsidR="00A733EC" w:rsidRPr="00602F9D" w:rsidRDefault="00A733EC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20D682FC" w14:textId="77777777" w:rsidR="00443F37" w:rsidRDefault="00443F37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D45079" w14:paraId="0337CA50" w14:textId="77777777" w:rsidTr="0008349C">
        <w:trPr>
          <w:trHeight w:val="300"/>
        </w:trPr>
        <w:tc>
          <w:tcPr>
            <w:tcW w:w="2308" w:type="dxa"/>
            <w:vAlign w:val="center"/>
          </w:tcPr>
          <w:p w14:paraId="1483C2B5" w14:textId="74EEB18A" w:rsidR="004415F6" w:rsidRDefault="00D45079" w:rsidP="00FD09EC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23823D3D" w14:textId="3085EF2D" w:rsidR="004415F6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4EF7B5DE" w14:textId="0C5BE6C7" w:rsidR="00D45079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2618B4FD" w14:textId="4FA8BC98" w:rsidR="00D20D0C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1008F06D" w14:textId="01FEC6AE" w:rsidR="00D45079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EC4EE2" w14:paraId="5CDA66AD" w14:textId="77777777" w:rsidTr="002E76E8">
        <w:trPr>
          <w:trHeight w:val="300"/>
        </w:trPr>
        <w:tc>
          <w:tcPr>
            <w:tcW w:w="2308" w:type="dxa"/>
          </w:tcPr>
          <w:p w14:paraId="088A2B75" w14:textId="0C539135" w:rsidR="00EC4EE2" w:rsidRDefault="00E7539A" w:rsidP="00A733EC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 xml:space="preserve">1. </w:t>
            </w:r>
            <w:r w:rsidR="00A733EC">
              <w:rPr>
                <w:rFonts w:asciiTheme="minorHAnsi" w:hAnsiTheme="minorHAnsi" w:cstheme="minorBidi"/>
                <w:b w:val="0"/>
                <w:bCs w:val="0"/>
              </w:rPr>
              <w:t xml:space="preserve">Introducción al concepto de aprendizaje. </w:t>
            </w:r>
          </w:p>
          <w:p w14:paraId="06B82E71" w14:textId="097560BF" w:rsidR="00A733EC" w:rsidRDefault="00E7539A" w:rsidP="00A733EC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 xml:space="preserve">2. </w:t>
            </w:r>
            <w:r w:rsidR="00A733EC">
              <w:rPr>
                <w:rFonts w:asciiTheme="minorHAnsi" w:hAnsiTheme="minorHAnsi" w:cstheme="minorBidi"/>
                <w:b w:val="0"/>
                <w:bCs w:val="0"/>
              </w:rPr>
              <w:t>Panorama histórico del estudio científico del aprendizaje.</w:t>
            </w:r>
          </w:p>
          <w:p w14:paraId="4884CD59" w14:textId="49C7DAEC" w:rsidR="00A733EC" w:rsidRDefault="00E7539A" w:rsidP="00A733EC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 xml:space="preserve">3. </w:t>
            </w:r>
            <w:r w:rsidR="00A733EC">
              <w:rPr>
                <w:rFonts w:asciiTheme="minorHAnsi" w:hAnsiTheme="minorHAnsi" w:cstheme="minorBidi"/>
                <w:b w:val="0"/>
                <w:bCs w:val="0"/>
              </w:rPr>
              <w:t>Aspectos metodológicos en el estudio del aprendizaje.</w:t>
            </w:r>
          </w:p>
          <w:p w14:paraId="33E0CB76" w14:textId="7F8CAEE9" w:rsidR="00A733EC" w:rsidRDefault="00E7539A" w:rsidP="00A733EC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 xml:space="preserve">4. </w:t>
            </w:r>
            <w:r w:rsidR="00A733EC">
              <w:rPr>
                <w:rFonts w:asciiTheme="minorHAnsi" w:hAnsiTheme="minorHAnsi" w:cstheme="minorBidi"/>
                <w:b w:val="0"/>
                <w:bCs w:val="0"/>
              </w:rPr>
              <w:t>Conducta biológica y conducta psicológica.</w:t>
            </w:r>
          </w:p>
        </w:tc>
        <w:tc>
          <w:tcPr>
            <w:tcW w:w="1193" w:type="dxa"/>
          </w:tcPr>
          <w:p w14:paraId="074791E2" w14:textId="77777777" w:rsidR="00EC4EE2" w:rsidRPr="00A733EC" w:rsidRDefault="00A733EC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A733EC">
              <w:rPr>
                <w:rFonts w:asciiTheme="minorHAnsi" w:hAnsiTheme="minorHAnsi" w:cstheme="minorHAnsi"/>
                <w:b w:val="0"/>
                <w:bCs w:val="0"/>
              </w:rPr>
              <w:t>Semana 1</w:t>
            </w:r>
          </w:p>
          <w:p w14:paraId="1F2258D7" w14:textId="77777777" w:rsidR="00A733EC" w:rsidRPr="00A733EC" w:rsidRDefault="00A733EC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ADB1614" w14:textId="77777777" w:rsidR="00A733EC" w:rsidRPr="00A733EC" w:rsidRDefault="00A733EC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5DB600F" w14:textId="56D897EC" w:rsidR="00A733EC" w:rsidRPr="00A733EC" w:rsidRDefault="00A733EC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A733EC">
              <w:rPr>
                <w:rFonts w:asciiTheme="minorHAnsi" w:hAnsiTheme="minorHAnsi" w:cstheme="minorHAnsi"/>
                <w:b w:val="0"/>
                <w:bCs w:val="0"/>
              </w:rPr>
              <w:t>Semana 2</w:t>
            </w:r>
          </w:p>
          <w:p w14:paraId="55D9A914" w14:textId="77777777" w:rsidR="00A733EC" w:rsidRPr="00A733EC" w:rsidRDefault="00A733EC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EDAF3A0" w14:textId="77777777" w:rsidR="00A733EC" w:rsidRPr="00A733EC" w:rsidRDefault="00A733EC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258753B" w14:textId="0F7D8928" w:rsidR="00A733EC" w:rsidRPr="00A733EC" w:rsidRDefault="00A733EC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A733EC">
              <w:rPr>
                <w:rFonts w:asciiTheme="minorHAnsi" w:hAnsiTheme="minorHAnsi" w:cstheme="minorHAnsi"/>
                <w:b w:val="0"/>
                <w:bCs w:val="0"/>
              </w:rPr>
              <w:t>Semana 3</w:t>
            </w:r>
          </w:p>
          <w:p w14:paraId="14766548" w14:textId="77777777" w:rsidR="00A733EC" w:rsidRPr="00A733EC" w:rsidRDefault="00A733EC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2F2D7D6" w14:textId="77777777" w:rsidR="00A733EC" w:rsidRPr="00A733EC" w:rsidRDefault="00A733EC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624262A" w14:textId="3E607B7F" w:rsidR="00A733EC" w:rsidRPr="00A733EC" w:rsidRDefault="00A733EC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A733EC">
              <w:rPr>
                <w:rFonts w:asciiTheme="minorHAnsi" w:hAnsiTheme="minorHAnsi" w:cstheme="minorHAnsi"/>
                <w:b w:val="0"/>
                <w:bCs w:val="0"/>
              </w:rPr>
              <w:t>Semana 4</w:t>
            </w:r>
          </w:p>
          <w:p w14:paraId="51EA3A25" w14:textId="2B060CC8" w:rsidR="00A733EC" w:rsidRPr="00A733EC" w:rsidRDefault="00A733EC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070" w:type="dxa"/>
          </w:tcPr>
          <w:p w14:paraId="7D4BDB8D" w14:textId="77777777" w:rsidR="00EC4EE2" w:rsidRPr="002E76E8" w:rsidRDefault="002E76E8" w:rsidP="002E76E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 w:rsidRPr="002E76E8">
              <w:rPr>
                <w:rFonts w:asciiTheme="minorHAnsi" w:hAnsiTheme="minorHAnsi" w:cstheme="minorHAnsi"/>
                <w:b w:val="0"/>
                <w:bCs w:val="0"/>
              </w:rPr>
              <w:t>Elabora línea del tiempo del estudio científico del aprendizaje.</w:t>
            </w:r>
          </w:p>
          <w:p w14:paraId="6B69DDE7" w14:textId="77777777" w:rsidR="002E76E8" w:rsidRPr="002E76E8" w:rsidRDefault="002E76E8" w:rsidP="002E76E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 w:rsidRPr="002E76E8">
              <w:rPr>
                <w:rFonts w:asciiTheme="minorHAnsi" w:hAnsiTheme="minorHAnsi" w:cstheme="minorHAnsi"/>
                <w:b w:val="0"/>
                <w:bCs w:val="0"/>
              </w:rPr>
              <w:t>Da ejemplos de uso de las medidas de respuesta.</w:t>
            </w:r>
          </w:p>
          <w:p w14:paraId="5A552E06" w14:textId="77777777" w:rsidR="002E76E8" w:rsidRPr="002E76E8" w:rsidRDefault="002E76E8" w:rsidP="002E76E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 w:rsidRPr="002E76E8">
              <w:rPr>
                <w:rFonts w:asciiTheme="minorHAnsi" w:hAnsiTheme="minorHAnsi" w:cstheme="minorHAnsi"/>
                <w:b w:val="0"/>
                <w:bCs w:val="0"/>
              </w:rPr>
              <w:t>Da ejemplos de diferencias entre conducta biológica y conducta psicológica.</w:t>
            </w:r>
          </w:p>
          <w:p w14:paraId="157679EC" w14:textId="77777777" w:rsidR="002E76E8" w:rsidRPr="002E76E8" w:rsidRDefault="002E76E8" w:rsidP="002E76E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 w:rsidRPr="002E76E8">
              <w:rPr>
                <w:rFonts w:asciiTheme="minorHAnsi" w:hAnsiTheme="minorHAnsi" w:cstheme="minorHAnsi"/>
                <w:b w:val="0"/>
                <w:bCs w:val="0"/>
              </w:rPr>
              <w:t>Plantea una posible pregunta de investigación sobre un tema de psicología del aprendizaje.</w:t>
            </w:r>
          </w:p>
          <w:p w14:paraId="21C573D6" w14:textId="2C604151" w:rsidR="002E76E8" w:rsidRPr="00AA04C2" w:rsidRDefault="002E76E8" w:rsidP="002E76E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 w:rsidRPr="002E76E8">
              <w:rPr>
                <w:rFonts w:asciiTheme="minorHAnsi" w:hAnsiTheme="minorHAnsi" w:cstheme="minorHAnsi"/>
                <w:b w:val="0"/>
                <w:bCs w:val="0"/>
              </w:rPr>
              <w:t>Reflexiona sobre la aplicación del concepto de aprendizaje a sus actividades cotidianas.</w:t>
            </w:r>
          </w:p>
        </w:tc>
        <w:tc>
          <w:tcPr>
            <w:tcW w:w="2233" w:type="dxa"/>
          </w:tcPr>
          <w:p w14:paraId="3CCF87B3" w14:textId="240D5525" w:rsidR="00EC4EE2" w:rsidRPr="00EA42F8" w:rsidRDefault="00EA42F8" w:rsidP="002E76E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 w:rsidRPr="00EA42F8">
              <w:rPr>
                <w:rFonts w:asciiTheme="minorHAnsi" w:hAnsiTheme="minorHAnsi" w:cstheme="minorHAnsi"/>
                <w:b w:val="0"/>
                <w:bCs w:val="0"/>
              </w:rPr>
              <w:t xml:space="preserve">- </w:t>
            </w:r>
            <w:r w:rsidR="0079183A">
              <w:rPr>
                <w:rFonts w:asciiTheme="minorHAnsi" w:hAnsiTheme="minorHAnsi" w:cstheme="minorHAnsi"/>
                <w:b w:val="0"/>
                <w:bCs w:val="0"/>
              </w:rPr>
              <w:t>Mapa conceptual</w:t>
            </w:r>
            <w:r w:rsidRPr="00EA42F8">
              <w:rPr>
                <w:rFonts w:asciiTheme="minorHAnsi" w:hAnsiTheme="minorHAnsi" w:cstheme="minorHAnsi"/>
                <w:b w:val="0"/>
                <w:bCs w:val="0"/>
              </w:rPr>
              <w:t xml:space="preserve"> sobre el concepto de aprendizaje.</w:t>
            </w:r>
          </w:p>
          <w:p w14:paraId="19A46D9D" w14:textId="77777777" w:rsidR="00EA42F8" w:rsidRPr="00EA42F8" w:rsidRDefault="00EA42F8" w:rsidP="002E76E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 w:rsidRPr="00EA42F8">
              <w:rPr>
                <w:rFonts w:asciiTheme="minorHAnsi" w:hAnsiTheme="minorHAnsi" w:cstheme="minorHAnsi"/>
                <w:b w:val="0"/>
                <w:bCs w:val="0"/>
              </w:rPr>
              <w:t>- Línea de tiempo del estudio científico del aprendizaje.</w:t>
            </w:r>
          </w:p>
          <w:p w14:paraId="2EF99CC7" w14:textId="79CCE737" w:rsidR="00EA42F8" w:rsidRPr="00AA04C2" w:rsidRDefault="00EA42F8" w:rsidP="002E76E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 w:rsidRPr="00EA42F8">
              <w:rPr>
                <w:rFonts w:asciiTheme="minorHAnsi" w:hAnsiTheme="minorHAnsi" w:cstheme="minorHAnsi"/>
                <w:b w:val="0"/>
                <w:bCs w:val="0"/>
              </w:rPr>
              <w:t xml:space="preserve">- </w:t>
            </w:r>
            <w:r w:rsidR="0079183A">
              <w:rPr>
                <w:rFonts w:asciiTheme="minorHAnsi" w:hAnsiTheme="minorHAnsi" w:cstheme="minorHAnsi"/>
                <w:b w:val="0"/>
                <w:bCs w:val="0"/>
              </w:rPr>
              <w:t>Tabla comparativa</w:t>
            </w:r>
            <w:r w:rsidRPr="00EA42F8">
              <w:rPr>
                <w:rFonts w:asciiTheme="minorHAnsi" w:hAnsiTheme="minorHAnsi" w:cstheme="minorHAnsi"/>
                <w:b w:val="0"/>
                <w:bCs w:val="0"/>
              </w:rPr>
              <w:t xml:space="preserve"> sobre diferencia</w:t>
            </w:r>
            <w:r>
              <w:rPr>
                <w:rFonts w:asciiTheme="minorHAnsi" w:hAnsiTheme="minorHAnsi" w:cstheme="minorHAnsi"/>
                <w:b w:val="0"/>
                <w:bCs w:val="0"/>
              </w:rPr>
              <w:t>s</w:t>
            </w:r>
            <w:r w:rsidRPr="00EA42F8">
              <w:rPr>
                <w:rFonts w:asciiTheme="minorHAnsi" w:hAnsiTheme="minorHAnsi" w:cstheme="minorHAnsi"/>
                <w:b w:val="0"/>
                <w:bCs w:val="0"/>
              </w:rPr>
              <w:t xml:space="preserve"> entre conducta biológica y conducta psicológica.</w:t>
            </w:r>
          </w:p>
        </w:tc>
        <w:tc>
          <w:tcPr>
            <w:tcW w:w="2253" w:type="dxa"/>
          </w:tcPr>
          <w:p w14:paraId="3900556F" w14:textId="2B711657" w:rsidR="00EC4EE2" w:rsidRDefault="00EA42F8" w:rsidP="00EA42F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Un informe sobre conceptos introductorios en psicología del aprendizaje</w:t>
            </w:r>
            <w:r w:rsidR="0079183A">
              <w:rPr>
                <w:rFonts w:asciiTheme="minorHAnsi" w:hAnsiTheme="minorHAnsi" w:cstheme="minorHAnsi"/>
                <w:b w:val="0"/>
                <w:bCs w:val="0"/>
              </w:rPr>
              <w:t>, entregado en un portafolio de evaluación (</w:t>
            </w:r>
            <w:proofErr w:type="spellStart"/>
            <w:r w:rsidR="0079183A">
              <w:rPr>
                <w:rFonts w:asciiTheme="minorHAnsi" w:hAnsiTheme="minorHAnsi" w:cstheme="minorHAnsi"/>
                <w:b w:val="0"/>
                <w:bCs w:val="0"/>
              </w:rPr>
              <w:t>ppt</w:t>
            </w:r>
            <w:proofErr w:type="spellEnd"/>
            <w:r w:rsidR="0079183A">
              <w:rPr>
                <w:rFonts w:asciiTheme="minorHAnsi" w:hAnsiTheme="minorHAnsi" w:cstheme="minorHAnsi"/>
                <w:b w:val="0"/>
                <w:bCs w:val="0"/>
              </w:rPr>
              <w:t>). Incluye comentario crítico de la utilidad de este producto.</w:t>
            </w:r>
          </w:p>
        </w:tc>
      </w:tr>
    </w:tbl>
    <w:p w14:paraId="6BAA5830" w14:textId="75EA2F7C" w:rsidR="008A1006" w:rsidRPr="000666FB" w:rsidRDefault="008A1006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04B33E00" w14:textId="77777777" w:rsidR="001765BE" w:rsidRDefault="001765BE" w:rsidP="001765BE">
      <w:pPr>
        <w:spacing w:before="6"/>
        <w:jc w:val="both"/>
        <w:rPr>
          <w:rFonts w:asciiTheme="minorHAnsi" w:hAnsiTheme="minorHAnsi" w:cstheme="minorHAnsi"/>
        </w:rPr>
      </w:pPr>
      <w:bookmarkStart w:id="1" w:name="_Hlk164109554"/>
      <w:bookmarkStart w:id="2" w:name="_Hlk119245678"/>
      <w:bookmarkStart w:id="3" w:name="_Hlk160564791"/>
    </w:p>
    <w:p w14:paraId="4E0066EE" w14:textId="77777777" w:rsidR="0079183A" w:rsidRDefault="0079183A" w:rsidP="001765BE">
      <w:pPr>
        <w:spacing w:before="6"/>
        <w:jc w:val="both"/>
        <w:rPr>
          <w:rFonts w:asciiTheme="minorHAnsi" w:hAnsiTheme="minorHAnsi" w:cstheme="minorHAnsi"/>
        </w:rPr>
      </w:pPr>
    </w:p>
    <w:p w14:paraId="7104F83F" w14:textId="77777777" w:rsidR="0079183A" w:rsidRDefault="0079183A" w:rsidP="001765BE">
      <w:pPr>
        <w:spacing w:before="6"/>
        <w:jc w:val="both"/>
        <w:rPr>
          <w:rFonts w:asciiTheme="minorHAnsi" w:hAnsiTheme="minorHAnsi" w:cstheme="minorHAnsi"/>
        </w:rPr>
      </w:pPr>
    </w:p>
    <w:p w14:paraId="37ED7E3D" w14:textId="77777777" w:rsidR="0079183A" w:rsidRDefault="0079183A" w:rsidP="001765BE">
      <w:pPr>
        <w:spacing w:before="6"/>
        <w:jc w:val="both"/>
        <w:rPr>
          <w:rFonts w:asciiTheme="minorHAnsi" w:hAnsiTheme="minorHAnsi" w:cstheme="minorHAnsi"/>
        </w:rPr>
      </w:pPr>
    </w:p>
    <w:p w14:paraId="3CFC6614" w14:textId="5374DFD8" w:rsidR="001E28B2" w:rsidRDefault="001E28B2" w:rsidP="001E28B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A733E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</w:t>
      </w:r>
      <w:r w:rsidRPr="00A733EC">
        <w:rPr>
          <w:rFonts w:asciiTheme="minorHAnsi" w:hAnsiTheme="minorHAnsi" w:cstheme="minorBidi"/>
        </w:rPr>
        <w:t xml:space="preserve">: </w:t>
      </w:r>
      <w:r>
        <w:rPr>
          <w:rFonts w:asciiTheme="minorHAnsi" w:hAnsiTheme="minorHAnsi" w:cstheme="minorBidi"/>
        </w:rPr>
        <w:t xml:space="preserve">Aprendizaje </w:t>
      </w:r>
      <w:proofErr w:type="spellStart"/>
      <w:r>
        <w:rPr>
          <w:rFonts w:asciiTheme="minorHAnsi" w:hAnsiTheme="minorHAnsi" w:cstheme="minorBidi"/>
        </w:rPr>
        <w:t>pre-asociativo</w:t>
      </w:r>
      <w:proofErr w:type="spellEnd"/>
      <w:r>
        <w:rPr>
          <w:rFonts w:asciiTheme="minorHAnsi" w:hAnsiTheme="minorHAnsi" w:cstheme="minorBidi"/>
        </w:rPr>
        <w:t xml:space="preserve"> y condicionamiento clásico</w:t>
      </w:r>
    </w:p>
    <w:p w14:paraId="18F847AB" w14:textId="1AA8A955" w:rsidR="001E28B2" w:rsidRPr="001E28B2" w:rsidRDefault="001E28B2" w:rsidP="001E28B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  <w:r w:rsidRPr="001E28B2">
        <w:rPr>
          <w:rFonts w:asciiTheme="minorHAnsi" w:hAnsiTheme="minorHAnsi" w:cstheme="minorBidi"/>
          <w:lang w:val="es-PE"/>
        </w:rPr>
        <w:t>Logro de aprendizaje de la Unidad I</w:t>
      </w:r>
      <w:r>
        <w:rPr>
          <w:rFonts w:asciiTheme="minorHAnsi" w:hAnsiTheme="minorHAnsi" w:cstheme="minorBidi"/>
          <w:lang w:val="es-PE"/>
        </w:rPr>
        <w:t>I</w:t>
      </w:r>
      <w:r w:rsidRPr="001E28B2">
        <w:rPr>
          <w:rFonts w:asciiTheme="minorHAnsi" w:hAnsiTheme="minorHAnsi" w:cstheme="minorBidi"/>
          <w:lang w:val="es-PE"/>
        </w:rPr>
        <w:t>:</w:t>
      </w:r>
    </w:p>
    <w:p w14:paraId="07E23B39" w14:textId="1710FD9E" w:rsidR="001E28B2" w:rsidRDefault="001E28B2" w:rsidP="001E28B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 concluir la Unidad </w:t>
      </w:r>
      <w:r w:rsidR="00DA54B0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>I, el estudiante presentar</w:t>
      </w:r>
      <w:r w:rsidR="00DA54B0">
        <w:rPr>
          <w:rFonts w:asciiTheme="minorHAnsi" w:hAnsiTheme="minorHAnsi" w:cstheme="minorHAnsi"/>
        </w:rPr>
        <w:t>á</w:t>
      </w:r>
      <w:r>
        <w:rPr>
          <w:rFonts w:asciiTheme="minorHAnsi" w:hAnsiTheme="minorHAnsi" w:cstheme="minorHAnsi"/>
        </w:rPr>
        <w:t xml:space="preserve"> un informe </w:t>
      </w:r>
      <w:r w:rsidR="00DA54B0">
        <w:rPr>
          <w:rFonts w:asciiTheme="minorHAnsi" w:hAnsiTheme="minorHAnsi" w:cstheme="minorHAnsi"/>
        </w:rPr>
        <w:t xml:space="preserve">explicando del diseño </w:t>
      </w:r>
      <w:r w:rsidR="006E47D1" w:rsidRPr="00B049D2">
        <w:rPr>
          <w:rFonts w:asciiTheme="minorHAnsi" w:hAnsiTheme="minorHAnsi" w:cstheme="minorHAnsi"/>
          <w:color w:val="FF0000"/>
        </w:rPr>
        <w:t xml:space="preserve">y aplicación </w:t>
      </w:r>
      <w:r w:rsidR="00DA54B0">
        <w:rPr>
          <w:rFonts w:asciiTheme="minorHAnsi" w:hAnsiTheme="minorHAnsi" w:cstheme="minorHAnsi"/>
        </w:rPr>
        <w:t>de procedimientos experimentales de condicionamiento clásico, q</w:t>
      </w:r>
      <w:r>
        <w:rPr>
          <w:rFonts w:asciiTheme="minorHAnsi" w:hAnsiTheme="minorHAnsi" w:cstheme="minorHAnsi"/>
        </w:rPr>
        <w:t xml:space="preserve">ue se presentará como producto de la Unidad, considerando </w:t>
      </w:r>
      <w:r w:rsidR="00DA54B0">
        <w:rPr>
          <w:rFonts w:asciiTheme="minorHAnsi" w:hAnsiTheme="minorHAnsi" w:cstheme="minorHAnsi"/>
        </w:rPr>
        <w:t>los conceptos teóricos revisados en la unidad y c</w:t>
      </w:r>
      <w:r>
        <w:rPr>
          <w:rFonts w:asciiTheme="minorHAnsi" w:hAnsiTheme="minorHAnsi" w:cstheme="minorHAnsi"/>
        </w:rPr>
        <w:t>on rigor científico y compromiso ético.</w:t>
      </w:r>
    </w:p>
    <w:p w14:paraId="0D06B3DB" w14:textId="77777777" w:rsidR="001E28B2" w:rsidRDefault="001E28B2" w:rsidP="001E28B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Unidad I relaciona actividades de enseñanza-aprendizaje con investigación, desarrollo e innovación en tanto contribuye al desarrollo de procesos de análisis y síntesis, razonamiento y pensamiento crítico en el estudiante y con desarrollo personal en tanto se relaciona con el desarrollo de habilidades para el aprendizaje, el planteamiento de metas personales y el cultivo de habilidades cognitivas.</w:t>
      </w:r>
    </w:p>
    <w:p w14:paraId="552E8A3C" w14:textId="77777777" w:rsidR="001E28B2" w:rsidRPr="00602F9D" w:rsidRDefault="001E28B2" w:rsidP="001E28B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757A0A0B" w14:textId="77777777" w:rsidR="001E28B2" w:rsidRDefault="001E28B2" w:rsidP="001E28B2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1E28B2" w14:paraId="26A1125C" w14:textId="77777777" w:rsidTr="00812227">
        <w:trPr>
          <w:trHeight w:val="300"/>
        </w:trPr>
        <w:tc>
          <w:tcPr>
            <w:tcW w:w="2308" w:type="dxa"/>
          </w:tcPr>
          <w:p w14:paraId="65E03790" w14:textId="77777777" w:rsidR="001E28B2" w:rsidRDefault="001E28B2" w:rsidP="00F65E3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</w:tcPr>
          <w:p w14:paraId="65C07AFC" w14:textId="77777777" w:rsidR="001E28B2" w:rsidRDefault="001E28B2" w:rsidP="00F65E3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</w:tcPr>
          <w:p w14:paraId="243AF010" w14:textId="77777777" w:rsidR="001E28B2" w:rsidRDefault="001E28B2" w:rsidP="00F65E3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</w:tcPr>
          <w:p w14:paraId="0418597A" w14:textId="77777777" w:rsidR="001E28B2" w:rsidRDefault="001E28B2" w:rsidP="00F65E3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</w:tcPr>
          <w:p w14:paraId="352D519F" w14:textId="77777777" w:rsidR="001E28B2" w:rsidRDefault="001E28B2" w:rsidP="00F65E3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1E28B2" w14:paraId="24295812" w14:textId="77777777" w:rsidTr="00812227">
        <w:trPr>
          <w:trHeight w:val="300"/>
        </w:trPr>
        <w:tc>
          <w:tcPr>
            <w:tcW w:w="2308" w:type="dxa"/>
          </w:tcPr>
          <w:p w14:paraId="0C4A25D9" w14:textId="18A14E79" w:rsidR="00BD5593" w:rsidRDefault="00E7539A" w:rsidP="00BD5593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bookmarkStart w:id="4" w:name="_Hlk164254566"/>
            <w:r>
              <w:rPr>
                <w:rFonts w:asciiTheme="minorHAnsi" w:hAnsiTheme="minorHAnsi" w:cstheme="minorBidi"/>
                <w:b w:val="0"/>
                <w:bCs w:val="0"/>
              </w:rPr>
              <w:t>1.Los reflejos. Habituación y sensibilización. Teoría de los procesos oponentes.</w:t>
            </w:r>
          </w:p>
          <w:p w14:paraId="5A17B476" w14:textId="34886B90" w:rsidR="00E7539A" w:rsidRDefault="00E7539A" w:rsidP="00BD5593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2. Paradigma experimental del condicionamiento clásico.</w:t>
            </w:r>
          </w:p>
          <w:p w14:paraId="6BC3B5BB" w14:textId="03B9A2E7" w:rsidR="00E7539A" w:rsidRDefault="00E7539A" w:rsidP="00BD5593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3. Fenómenos del condicionamiento clásico.</w:t>
            </w:r>
            <w:r w:rsidR="00DB370A">
              <w:rPr>
                <w:rFonts w:asciiTheme="minorHAnsi" w:hAnsiTheme="minorHAnsi" w:cstheme="minorBidi"/>
                <w:b w:val="0"/>
                <w:bCs w:val="0"/>
              </w:rPr>
              <w:t xml:space="preserve"> </w:t>
            </w:r>
            <w:r w:rsidR="00DB370A" w:rsidRPr="00DB370A">
              <w:rPr>
                <w:rFonts w:asciiTheme="minorHAnsi" w:hAnsiTheme="minorHAnsi" w:cstheme="minorBidi"/>
                <w:b w:val="0"/>
                <w:bCs w:val="0"/>
                <w:color w:val="FF0000"/>
              </w:rPr>
              <w:t>Modelos teóricos</w:t>
            </w:r>
            <w:r w:rsidR="00DB370A">
              <w:rPr>
                <w:rFonts w:asciiTheme="minorHAnsi" w:hAnsiTheme="minorHAnsi" w:cstheme="minorBidi"/>
                <w:b w:val="0"/>
                <w:bCs w:val="0"/>
                <w:color w:val="FF0000"/>
              </w:rPr>
              <w:t>.</w:t>
            </w:r>
          </w:p>
          <w:p w14:paraId="21DC1ECB" w14:textId="05302D71" w:rsidR="00E7539A" w:rsidRPr="00DB370A" w:rsidRDefault="00E7539A" w:rsidP="00BD5593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 w:rsidRPr="00DB370A">
              <w:rPr>
                <w:rFonts w:asciiTheme="minorHAnsi" w:hAnsiTheme="minorHAnsi" w:cstheme="minorBidi"/>
                <w:b w:val="0"/>
                <w:bCs w:val="0"/>
                <w:color w:val="FF0000"/>
              </w:rPr>
              <w:t xml:space="preserve">4. </w:t>
            </w:r>
            <w:r w:rsidR="00DB370A" w:rsidRPr="00DB370A">
              <w:rPr>
                <w:rFonts w:asciiTheme="minorHAnsi" w:hAnsiTheme="minorHAnsi" w:cstheme="minorBidi"/>
                <w:b w:val="0"/>
                <w:bCs w:val="0"/>
                <w:color w:val="FF0000"/>
              </w:rPr>
              <w:t>Evaluación parcial</w:t>
            </w:r>
            <w:r w:rsidR="00EA42F8" w:rsidRPr="00DB370A">
              <w:rPr>
                <w:rFonts w:asciiTheme="minorHAnsi" w:hAnsiTheme="minorHAnsi" w:cstheme="minorBidi"/>
                <w:b w:val="0"/>
                <w:bCs w:val="0"/>
                <w:color w:val="FF0000"/>
              </w:rPr>
              <w:t>.</w:t>
            </w:r>
          </w:p>
          <w:p w14:paraId="547B53EF" w14:textId="77777777" w:rsidR="00E7539A" w:rsidRDefault="00E7539A" w:rsidP="00BD5593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</w:p>
          <w:p w14:paraId="32B271D6" w14:textId="32FB4F4C" w:rsidR="001E28B2" w:rsidRDefault="001E28B2" w:rsidP="00F65E38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193" w:type="dxa"/>
          </w:tcPr>
          <w:p w14:paraId="6FC48BC2" w14:textId="77777777" w:rsidR="001E28B2" w:rsidRDefault="00812227" w:rsidP="0081222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 5</w:t>
            </w:r>
          </w:p>
          <w:p w14:paraId="4503A050" w14:textId="77777777" w:rsidR="00812227" w:rsidRDefault="00812227" w:rsidP="0081222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D5F8B34" w14:textId="77777777" w:rsidR="00812227" w:rsidRDefault="00812227" w:rsidP="0081222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404C7AE" w14:textId="77777777" w:rsidR="00812227" w:rsidRDefault="00812227" w:rsidP="0081222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50F5348" w14:textId="77777777" w:rsidR="00812227" w:rsidRDefault="00812227" w:rsidP="0081222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A10EB46" w14:textId="77777777" w:rsidR="00812227" w:rsidRDefault="00812227" w:rsidP="0081222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 6</w:t>
            </w:r>
          </w:p>
          <w:p w14:paraId="16CF9DF3" w14:textId="77777777" w:rsidR="00812227" w:rsidRDefault="00812227" w:rsidP="0081222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A87FCC9" w14:textId="77777777" w:rsidR="00812227" w:rsidRDefault="00812227" w:rsidP="0081222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5B31CE5" w14:textId="77777777" w:rsidR="00812227" w:rsidRDefault="00812227" w:rsidP="0081222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09E3C72" w14:textId="77777777" w:rsidR="00812227" w:rsidRDefault="00812227" w:rsidP="0081222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 7</w:t>
            </w:r>
          </w:p>
          <w:p w14:paraId="065BBC6C" w14:textId="77777777" w:rsidR="00812227" w:rsidRDefault="00812227" w:rsidP="0081222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3A1EACA0" w14:textId="77777777" w:rsidR="00812227" w:rsidRDefault="00812227" w:rsidP="0081222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6C6C938" w14:textId="77777777" w:rsidR="00DB370A" w:rsidRDefault="00DB370A" w:rsidP="0081222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A85C38A" w14:textId="03AB1EBC" w:rsidR="00812227" w:rsidRPr="00A733EC" w:rsidRDefault="00812227" w:rsidP="00812227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 8</w:t>
            </w:r>
          </w:p>
        </w:tc>
        <w:tc>
          <w:tcPr>
            <w:tcW w:w="3070" w:type="dxa"/>
          </w:tcPr>
          <w:p w14:paraId="5FBBE9EA" w14:textId="77777777" w:rsidR="001E28B2" w:rsidRDefault="00EA42F8" w:rsidP="00EA42F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 ejemplos de aplicación del aprendizaje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pre-asociativo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y de la teoría de procesos oponentes.</w:t>
            </w:r>
          </w:p>
          <w:p w14:paraId="17C6E070" w14:textId="4978D1F9" w:rsidR="00EA42F8" w:rsidRDefault="00EA42F8" w:rsidP="00EA42F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 </w:t>
            </w:r>
            <w:r w:rsidR="003A6C72" w:rsidRPr="003A6C72">
              <w:rPr>
                <w:rFonts w:asciiTheme="minorHAnsi" w:hAnsiTheme="minorHAnsi" w:cstheme="minorHAnsi"/>
                <w:b w:val="0"/>
                <w:bCs w:val="0"/>
                <w:color w:val="FF0000"/>
              </w:rPr>
              <w:t xml:space="preserve">y aplica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un modelo experimental para el estudio del condicionamiento clásico.</w:t>
            </w:r>
          </w:p>
          <w:p w14:paraId="6BF66272" w14:textId="503ED89A" w:rsidR="00EA42F8" w:rsidRDefault="00EA42F8" w:rsidP="00EA42F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un informe comparativo de los modelos explicativos del condicionamiento clásico.</w:t>
            </w:r>
          </w:p>
          <w:p w14:paraId="2FF54C16" w14:textId="6CC7233A" w:rsidR="00EA42F8" w:rsidRDefault="00EA42F8" w:rsidP="00EA42F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 una reflexión sobre cómo aplicar el condicionamiento clásico para el mejoramiento de sus hábitos en la vida cotidiana. </w:t>
            </w:r>
          </w:p>
          <w:p w14:paraId="28AB7A2C" w14:textId="77510FC2" w:rsidR="00EA42F8" w:rsidRPr="00A733EC" w:rsidRDefault="00EA42F8" w:rsidP="00EA42F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</w:tcPr>
          <w:p w14:paraId="01617167" w14:textId="5F374DC4" w:rsidR="001E28B2" w:rsidRDefault="00EA42F8" w:rsidP="00EA42F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- </w:t>
            </w:r>
            <w:r w:rsidR="003E0A6E">
              <w:rPr>
                <w:rFonts w:asciiTheme="minorHAnsi" w:hAnsiTheme="minorHAnsi" w:cstheme="minorHAnsi"/>
                <w:b w:val="0"/>
                <w:bCs w:val="0"/>
              </w:rPr>
              <w:t xml:space="preserve">Rueda de ideas 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sobre el aprendizaje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pre-asociativo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  <w:p w14:paraId="259046D2" w14:textId="6BCC0AE6" w:rsidR="00EA42F8" w:rsidRDefault="00EA42F8" w:rsidP="00EA42F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 Info</w:t>
            </w:r>
            <w:r w:rsidR="007E7674">
              <w:rPr>
                <w:rFonts w:asciiTheme="minorHAnsi" w:hAnsiTheme="minorHAnsi" w:cstheme="minorHAnsi"/>
                <w:b w:val="0"/>
                <w:bCs w:val="0"/>
              </w:rPr>
              <w:t xml:space="preserve">grafía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sobre la elaboración de un modelo experimental para el estudio del condicionamiento clásico.</w:t>
            </w:r>
          </w:p>
          <w:p w14:paraId="5A7DA9F8" w14:textId="0184613C" w:rsidR="00EA42F8" w:rsidRDefault="00EA42F8" w:rsidP="00EA42F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 Informe</w:t>
            </w:r>
            <w:r w:rsidR="0079183A">
              <w:rPr>
                <w:rFonts w:asciiTheme="minorHAnsi" w:hAnsiTheme="minorHAnsi" w:cstheme="minorHAnsi"/>
                <w:b w:val="0"/>
                <w:bCs w:val="0"/>
              </w:rPr>
              <w:t>: Tabla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comparativ</w:t>
            </w:r>
            <w:r w:rsidR="0079183A">
              <w:rPr>
                <w:rFonts w:asciiTheme="minorHAnsi" w:hAnsiTheme="minorHAnsi" w:cstheme="minorHAnsi"/>
                <w:b w:val="0"/>
                <w:bCs w:val="0"/>
              </w:rPr>
              <w:t>a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de los modelos explicativos del condicionamiento clásico.</w:t>
            </w:r>
          </w:p>
          <w:p w14:paraId="4C548BF1" w14:textId="77777777" w:rsidR="00EA42F8" w:rsidRDefault="00EA42F8" w:rsidP="00EA42F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57AB92F" w14:textId="2309741D" w:rsidR="00EA42F8" w:rsidRPr="00A733EC" w:rsidRDefault="00EA42F8" w:rsidP="00EA42F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53" w:type="dxa"/>
          </w:tcPr>
          <w:p w14:paraId="601F19B0" w14:textId="0EEDE1ED" w:rsidR="001E28B2" w:rsidRDefault="00852DF6" w:rsidP="00EA42F8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Reporte de un experimento de condicionamiento clásico (en humanos o en animales), </w:t>
            </w:r>
            <w:r w:rsidR="0079183A">
              <w:rPr>
                <w:rFonts w:asciiTheme="minorHAnsi" w:hAnsiTheme="minorHAnsi" w:cstheme="minorHAnsi"/>
                <w:b w:val="0"/>
                <w:bCs w:val="0"/>
              </w:rPr>
              <w:t>entregado en un portafolio de evaluación (</w:t>
            </w:r>
            <w:proofErr w:type="spellStart"/>
            <w:r w:rsidR="0079183A">
              <w:rPr>
                <w:rFonts w:asciiTheme="minorHAnsi" w:hAnsiTheme="minorHAnsi" w:cstheme="minorHAnsi"/>
                <w:b w:val="0"/>
                <w:bCs w:val="0"/>
              </w:rPr>
              <w:t>ppt</w:t>
            </w:r>
            <w:proofErr w:type="spellEnd"/>
            <w:r w:rsidR="0079183A">
              <w:rPr>
                <w:rFonts w:asciiTheme="minorHAnsi" w:hAnsiTheme="minorHAnsi" w:cstheme="minorHAnsi"/>
                <w:b w:val="0"/>
                <w:bCs w:val="0"/>
              </w:rPr>
              <w:t>). Incluye comentario crítico de la utilidad de este producto.</w:t>
            </w:r>
          </w:p>
        </w:tc>
      </w:tr>
      <w:bookmarkEnd w:id="4"/>
    </w:tbl>
    <w:p w14:paraId="612469ED" w14:textId="77777777" w:rsidR="001E28B2" w:rsidRPr="000666FB" w:rsidRDefault="001E28B2" w:rsidP="001E28B2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bookmarkEnd w:id="1"/>
    <w:p w14:paraId="5A7E51D2" w14:textId="77777777" w:rsidR="00BD5593" w:rsidRDefault="00BD5593" w:rsidP="00BD5593">
      <w:pPr>
        <w:spacing w:before="6"/>
        <w:jc w:val="both"/>
        <w:rPr>
          <w:rFonts w:asciiTheme="minorHAnsi" w:hAnsiTheme="minorHAnsi" w:cstheme="minorHAnsi"/>
        </w:rPr>
      </w:pPr>
    </w:p>
    <w:p w14:paraId="58F3113F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3EECFAD7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0D738FB1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5F703A75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0C6D6E4B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1EB317D9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2D2BC6D6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274D8187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2FCF98F8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1A9A38D0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073AE1A2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765581B5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31F84035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46AEBA25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731216A0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0DB752A6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56E8AA25" w14:textId="77777777" w:rsidR="00852DF6" w:rsidRDefault="00852DF6" w:rsidP="00BD5593">
      <w:pPr>
        <w:spacing w:before="6"/>
        <w:jc w:val="both"/>
        <w:rPr>
          <w:rFonts w:asciiTheme="minorHAnsi" w:hAnsiTheme="minorHAnsi" w:cstheme="minorHAnsi"/>
        </w:rPr>
      </w:pPr>
    </w:p>
    <w:p w14:paraId="3B15C31A" w14:textId="5EE6515F" w:rsidR="00BD5593" w:rsidRDefault="00BD5593" w:rsidP="00BD559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A733E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II</w:t>
      </w:r>
      <w:r w:rsidRPr="00A733EC">
        <w:rPr>
          <w:rFonts w:asciiTheme="minorHAnsi" w:hAnsiTheme="minorHAnsi" w:cstheme="minorBidi"/>
        </w:rPr>
        <w:t xml:space="preserve">: </w:t>
      </w:r>
      <w:r>
        <w:rPr>
          <w:rFonts w:asciiTheme="minorHAnsi" w:hAnsiTheme="minorHAnsi" w:cstheme="minorBidi"/>
        </w:rPr>
        <w:t>Condicionamiento operante</w:t>
      </w:r>
    </w:p>
    <w:p w14:paraId="4CEA7FCE" w14:textId="25E86137" w:rsidR="00BD5593" w:rsidRPr="001E28B2" w:rsidRDefault="00BD5593" w:rsidP="00BD559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  <w:r w:rsidRPr="001E28B2">
        <w:rPr>
          <w:rFonts w:asciiTheme="minorHAnsi" w:hAnsiTheme="minorHAnsi" w:cstheme="minorBidi"/>
          <w:lang w:val="es-PE"/>
        </w:rPr>
        <w:t>Logro de aprendizaje de la Unidad I</w:t>
      </w:r>
      <w:r>
        <w:rPr>
          <w:rFonts w:asciiTheme="minorHAnsi" w:hAnsiTheme="minorHAnsi" w:cstheme="minorBidi"/>
          <w:lang w:val="es-PE"/>
        </w:rPr>
        <w:t>II</w:t>
      </w:r>
      <w:r w:rsidRPr="001E28B2">
        <w:rPr>
          <w:rFonts w:asciiTheme="minorHAnsi" w:hAnsiTheme="minorHAnsi" w:cstheme="minorBidi"/>
          <w:lang w:val="es-PE"/>
        </w:rPr>
        <w:t>:</w:t>
      </w:r>
    </w:p>
    <w:p w14:paraId="2DDDC18B" w14:textId="690548B0" w:rsidR="00DA54B0" w:rsidRDefault="00DA54B0" w:rsidP="00DA54B0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 concluir la Unidad III, el estudiante presentará un informe explicando del diseño </w:t>
      </w:r>
      <w:r w:rsidR="006E47D1" w:rsidRPr="00B049D2">
        <w:rPr>
          <w:rFonts w:asciiTheme="minorHAnsi" w:hAnsiTheme="minorHAnsi" w:cstheme="minorHAnsi"/>
          <w:color w:val="FF0000"/>
        </w:rPr>
        <w:t xml:space="preserve">y aplicación </w:t>
      </w:r>
      <w:r>
        <w:rPr>
          <w:rFonts w:asciiTheme="minorHAnsi" w:hAnsiTheme="minorHAnsi" w:cstheme="minorHAnsi"/>
        </w:rPr>
        <w:t>de procedimientos experimentales de condicionamiento operante, que se presentará como producto de la Unidad, considerando los conceptos teóricos revisados en la unidad y con rigor científico y compromiso ético.</w:t>
      </w:r>
    </w:p>
    <w:p w14:paraId="3DEB59FE" w14:textId="4ED8C871" w:rsidR="00BD5593" w:rsidRDefault="00BD5593" w:rsidP="00BD559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Unidad I</w:t>
      </w:r>
      <w:r w:rsidR="00DA54B0">
        <w:rPr>
          <w:rFonts w:asciiTheme="minorHAnsi" w:hAnsiTheme="minorHAnsi" w:cstheme="minorHAnsi"/>
        </w:rPr>
        <w:t>II</w:t>
      </w:r>
      <w:r>
        <w:rPr>
          <w:rFonts w:asciiTheme="minorHAnsi" w:hAnsiTheme="minorHAnsi" w:cstheme="minorHAnsi"/>
        </w:rPr>
        <w:t xml:space="preserve"> relaciona actividades de enseñanza-aprendizaje con investigación, desarrollo e innovación en tanto contribuye al desarrollo de procesos de análisis y síntesis, razonamiento y pensamiento crítico en el estudiante y con desarrollo personal en tanto se relaciona con el desarrollo de habilidades para el aprendizaje, el planteamiento de metas personales y el cultivo de habilidades cognitivas.</w:t>
      </w:r>
    </w:p>
    <w:p w14:paraId="08E83633" w14:textId="77777777" w:rsidR="00BD5593" w:rsidRPr="00602F9D" w:rsidRDefault="00BD5593" w:rsidP="00BD559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4F73FC99" w14:textId="77777777" w:rsidR="00BD5593" w:rsidRDefault="00BD5593" w:rsidP="00BD559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BD5593" w14:paraId="0FB0CBCF" w14:textId="77777777" w:rsidTr="00812227">
        <w:trPr>
          <w:trHeight w:val="300"/>
        </w:trPr>
        <w:tc>
          <w:tcPr>
            <w:tcW w:w="2308" w:type="dxa"/>
          </w:tcPr>
          <w:p w14:paraId="2FAE4AA8" w14:textId="77777777" w:rsidR="00BD5593" w:rsidRDefault="00BD5593" w:rsidP="00F65E3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</w:tcPr>
          <w:p w14:paraId="4C72D709" w14:textId="77777777" w:rsidR="00BD5593" w:rsidRDefault="00BD5593" w:rsidP="00F65E3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</w:tcPr>
          <w:p w14:paraId="6CB06376" w14:textId="77777777" w:rsidR="00BD5593" w:rsidRDefault="00BD5593" w:rsidP="00F65E3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</w:tcPr>
          <w:p w14:paraId="45E494FC" w14:textId="77777777" w:rsidR="00BD5593" w:rsidRDefault="00BD5593" w:rsidP="00F65E3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</w:tcPr>
          <w:p w14:paraId="6D346FC5" w14:textId="77777777" w:rsidR="00BD5593" w:rsidRDefault="00BD5593" w:rsidP="00F65E3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5B25AB" w14:paraId="26C3DB51" w14:textId="77777777" w:rsidTr="00812227">
        <w:trPr>
          <w:trHeight w:val="300"/>
        </w:trPr>
        <w:tc>
          <w:tcPr>
            <w:tcW w:w="2308" w:type="dxa"/>
          </w:tcPr>
          <w:p w14:paraId="0C8785C4" w14:textId="0D05881E" w:rsidR="005B25AB" w:rsidRDefault="005B25AB" w:rsidP="005B25AB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1. Conducta operante. Paradigma experimental del condicionamiento operante.</w:t>
            </w:r>
          </w:p>
          <w:p w14:paraId="3FFB7C62" w14:textId="3047F6E1" w:rsidR="005B25AB" w:rsidRDefault="005B25AB" w:rsidP="005B25AB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2. Programas de reforzamiento.</w:t>
            </w:r>
          </w:p>
          <w:p w14:paraId="3643AD05" w14:textId="07E7D600" w:rsidR="005B25AB" w:rsidRDefault="005B25AB" w:rsidP="005B25AB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3. Control del estímulo.</w:t>
            </w:r>
          </w:p>
          <w:p w14:paraId="16D3DFEE" w14:textId="2837A05D" w:rsidR="005B25AB" w:rsidRDefault="005B25AB" w:rsidP="005B25AB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4. Control aversivo:</w:t>
            </w:r>
          </w:p>
          <w:p w14:paraId="543919E5" w14:textId="5C5EB0A4" w:rsidR="005B25AB" w:rsidRDefault="005B25AB" w:rsidP="005B25AB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Castigo, escape, evitación.</w:t>
            </w:r>
          </w:p>
          <w:p w14:paraId="418AFEB6" w14:textId="54BC4902" w:rsidR="005B25AB" w:rsidRDefault="005B25AB" w:rsidP="005B25AB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El condicionamiento operante en la conducta humana.</w:t>
            </w:r>
          </w:p>
          <w:p w14:paraId="46236135" w14:textId="77777777" w:rsidR="005B25AB" w:rsidRDefault="005B25AB" w:rsidP="005B25AB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193" w:type="dxa"/>
          </w:tcPr>
          <w:p w14:paraId="6A82A25E" w14:textId="77777777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 9</w:t>
            </w:r>
          </w:p>
          <w:p w14:paraId="646437C9" w14:textId="77777777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36D22355" w14:textId="77777777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80B85DE" w14:textId="77777777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DB6C0EE" w14:textId="77777777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4A4BF34" w14:textId="77777777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 10</w:t>
            </w:r>
          </w:p>
          <w:p w14:paraId="56F63E48" w14:textId="77777777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C516581" w14:textId="77777777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 11</w:t>
            </w:r>
          </w:p>
          <w:p w14:paraId="373269E7" w14:textId="224BDB39" w:rsidR="005B25AB" w:rsidRPr="00A733EC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 12</w:t>
            </w:r>
          </w:p>
        </w:tc>
        <w:tc>
          <w:tcPr>
            <w:tcW w:w="3070" w:type="dxa"/>
          </w:tcPr>
          <w:p w14:paraId="5CD05D25" w14:textId="63EA03BB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 </w:t>
            </w:r>
            <w:r w:rsidR="003A6C72" w:rsidRPr="003A6C72">
              <w:rPr>
                <w:rFonts w:asciiTheme="minorHAnsi" w:hAnsiTheme="minorHAnsi" w:cstheme="minorHAnsi"/>
                <w:b w:val="0"/>
                <w:bCs w:val="0"/>
                <w:color w:val="FF0000"/>
              </w:rPr>
              <w:t xml:space="preserve">y aplica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un modelo experimental para el estudio del condicionamiento operante.</w:t>
            </w:r>
          </w:p>
          <w:p w14:paraId="40924A74" w14:textId="54BA964A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un informe sobre los programas de reforzamiento, el control del estímulo y el control aversivo.</w:t>
            </w:r>
          </w:p>
          <w:p w14:paraId="473F2134" w14:textId="63AC2247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 una reflexión sobre cómo aplicar el condicionamiento operante para el mejoramiento de hábitos y habilidades en la vida cotidiana. </w:t>
            </w:r>
          </w:p>
          <w:p w14:paraId="24158515" w14:textId="518578DC" w:rsidR="005B25AB" w:rsidRPr="00A733EC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</w:tcPr>
          <w:p w14:paraId="2A9E2F40" w14:textId="0E73FD3C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 Informe sobre l</w:t>
            </w:r>
            <w:r w:rsidR="00852DF6">
              <w:rPr>
                <w:rFonts w:asciiTheme="minorHAnsi" w:hAnsiTheme="minorHAnsi" w:cstheme="minorHAnsi"/>
                <w:b w:val="0"/>
                <w:bCs w:val="0"/>
              </w:rPr>
              <w:t xml:space="preserve">os procedimientos experimentales empleados en dos artículos de investigación sobre condicionamiento operante. </w:t>
            </w:r>
          </w:p>
          <w:p w14:paraId="11876239" w14:textId="481401FB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 Informe sobre los programas de reforzamiento, el control del estímulo y el control aversivo y su aplicación.</w:t>
            </w:r>
          </w:p>
          <w:p w14:paraId="11CFF27C" w14:textId="77777777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89F3903" w14:textId="77777777" w:rsidR="005B25AB" w:rsidRPr="00A733EC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53" w:type="dxa"/>
          </w:tcPr>
          <w:p w14:paraId="3F5B25BF" w14:textId="7634DB04" w:rsidR="005B25AB" w:rsidRDefault="00F904DD" w:rsidP="005B25AB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Reporte de un experimento de condicionamiento operante (en humanos o en animales), entregado en un portafolio de evaluación (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ppt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>). Incluye comentario crítico de la utilidad de este producto.</w:t>
            </w:r>
          </w:p>
        </w:tc>
      </w:tr>
    </w:tbl>
    <w:p w14:paraId="42C17E7A" w14:textId="77777777" w:rsidR="00BD5593" w:rsidRPr="000666FB" w:rsidRDefault="00BD5593" w:rsidP="00BD5593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536D3E7E" w14:textId="77777777" w:rsidR="001E28B2" w:rsidRDefault="001E28B2" w:rsidP="001765BE">
      <w:pPr>
        <w:spacing w:before="6"/>
        <w:jc w:val="both"/>
        <w:rPr>
          <w:rFonts w:asciiTheme="minorHAnsi" w:hAnsiTheme="minorHAnsi" w:cstheme="minorHAnsi"/>
        </w:rPr>
      </w:pPr>
    </w:p>
    <w:p w14:paraId="2ADC81A9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51CA2AF2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15E996D4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2A5B01FC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2D7C767A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37F1A8B4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0F849988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1B362986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482B3E86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353E404C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0B4EE22A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0041A251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272CF5D6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62982C67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41BEA8E3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285D0C0E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7E1E6FA5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61718838" w14:textId="77777777" w:rsidR="00F904DD" w:rsidRDefault="00F904DD" w:rsidP="001765BE">
      <w:pPr>
        <w:spacing w:before="6"/>
        <w:jc w:val="both"/>
        <w:rPr>
          <w:rFonts w:asciiTheme="minorHAnsi" w:hAnsiTheme="minorHAnsi" w:cstheme="minorHAnsi"/>
        </w:rPr>
      </w:pPr>
    </w:p>
    <w:p w14:paraId="44CC93E9" w14:textId="77777777" w:rsidR="00BD5593" w:rsidRDefault="00BD5593" w:rsidP="00BD5593">
      <w:pPr>
        <w:spacing w:before="6"/>
        <w:jc w:val="both"/>
        <w:rPr>
          <w:rFonts w:asciiTheme="minorHAnsi" w:hAnsiTheme="minorHAnsi" w:cstheme="minorHAnsi"/>
        </w:rPr>
      </w:pPr>
    </w:p>
    <w:p w14:paraId="775328C8" w14:textId="013834C3" w:rsidR="00BD5593" w:rsidRDefault="00BD5593" w:rsidP="00BD559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A733E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V</w:t>
      </w:r>
      <w:r w:rsidRPr="00A733EC">
        <w:rPr>
          <w:rFonts w:asciiTheme="minorHAnsi" w:hAnsiTheme="minorHAnsi" w:cstheme="minorBidi"/>
        </w:rPr>
        <w:t xml:space="preserve">: </w:t>
      </w:r>
      <w:r>
        <w:rPr>
          <w:rFonts w:asciiTheme="minorHAnsi" w:hAnsiTheme="minorHAnsi" w:cstheme="minorBidi"/>
        </w:rPr>
        <w:t>Aprendizaje por modelado</w:t>
      </w:r>
      <w:r w:rsidR="00F25022">
        <w:rPr>
          <w:rFonts w:asciiTheme="minorHAnsi" w:hAnsiTheme="minorHAnsi" w:cstheme="minorBidi"/>
        </w:rPr>
        <w:t xml:space="preserve"> y aprendizaje conceptual</w:t>
      </w:r>
    </w:p>
    <w:p w14:paraId="4C508A60" w14:textId="7906C3FD" w:rsidR="00BD5593" w:rsidRPr="001E28B2" w:rsidRDefault="00BD5593" w:rsidP="00BD559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  <w:r w:rsidRPr="001E28B2">
        <w:rPr>
          <w:rFonts w:asciiTheme="minorHAnsi" w:hAnsiTheme="minorHAnsi" w:cstheme="minorBidi"/>
          <w:lang w:val="es-PE"/>
        </w:rPr>
        <w:t>Logro de aprendizaje de la Unidad I</w:t>
      </w:r>
      <w:r>
        <w:rPr>
          <w:rFonts w:asciiTheme="minorHAnsi" w:hAnsiTheme="minorHAnsi" w:cstheme="minorBidi"/>
          <w:lang w:val="es-PE"/>
        </w:rPr>
        <w:t>V</w:t>
      </w:r>
      <w:r w:rsidRPr="001E28B2">
        <w:rPr>
          <w:rFonts w:asciiTheme="minorHAnsi" w:hAnsiTheme="minorHAnsi" w:cstheme="minorBidi"/>
          <w:lang w:val="es-PE"/>
        </w:rPr>
        <w:t>:</w:t>
      </w:r>
    </w:p>
    <w:p w14:paraId="6D8E759C" w14:textId="46ADB17B" w:rsidR="00DA54B0" w:rsidRDefault="00DA54B0" w:rsidP="00DA54B0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 concluir la Unidad IV, el estudiante presentará un informe explicando del diseño de procedimientos experimentales de aprendizaje por modelado </w:t>
      </w:r>
      <w:r w:rsidRPr="00B049D2">
        <w:rPr>
          <w:rFonts w:asciiTheme="minorHAnsi" w:hAnsiTheme="minorHAnsi" w:cstheme="minorHAnsi"/>
          <w:color w:val="FF0000"/>
        </w:rPr>
        <w:t xml:space="preserve">y </w:t>
      </w:r>
      <w:r w:rsidR="006E47D1" w:rsidRPr="00B049D2">
        <w:rPr>
          <w:rFonts w:asciiTheme="minorHAnsi" w:hAnsiTheme="minorHAnsi" w:cstheme="minorHAnsi"/>
          <w:color w:val="FF0000"/>
        </w:rPr>
        <w:t>reportando una observación natural de un caso de este tipo de aprendizaje</w:t>
      </w:r>
      <w:r w:rsidR="006E47D1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que se presentará como producto de la Unidad, considerando los conceptos teóricos revisados en la unidad y con rigor científico y compromiso ético.</w:t>
      </w:r>
    </w:p>
    <w:p w14:paraId="55446D76" w14:textId="721BAB29" w:rsidR="00BD5593" w:rsidRDefault="00BD5593" w:rsidP="00BD559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Unidad I</w:t>
      </w:r>
      <w:r w:rsidR="00DA54B0">
        <w:rPr>
          <w:rFonts w:asciiTheme="minorHAnsi" w:hAnsiTheme="minorHAnsi" w:cstheme="minorHAnsi"/>
        </w:rPr>
        <w:t>V</w:t>
      </w:r>
      <w:r>
        <w:rPr>
          <w:rFonts w:asciiTheme="minorHAnsi" w:hAnsiTheme="minorHAnsi" w:cstheme="minorHAnsi"/>
        </w:rPr>
        <w:t xml:space="preserve"> relaciona actividades de enseñanza-aprendizaje con investigación, desarrollo e innovación en tanto contribuye al desarrollo de procesos de análisis y síntesis, razonamiento y pensamiento crítico en el estudiante y con desarrollo personal en tanto se relaciona con el desarrollo de habilidades para el aprendizaje, el planteamiento de metas personales y el cultivo de habilidades cognitivas.</w:t>
      </w:r>
    </w:p>
    <w:p w14:paraId="3D283D6E" w14:textId="77777777" w:rsidR="00BD5593" w:rsidRPr="00602F9D" w:rsidRDefault="00BD5593" w:rsidP="00BD559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4BC97E93" w14:textId="77777777" w:rsidR="00BD5593" w:rsidRDefault="00BD5593" w:rsidP="00BD5593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1057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2253"/>
      </w:tblGrid>
      <w:tr w:rsidR="005B25AB" w14:paraId="031023B2" w14:textId="77777777" w:rsidTr="00F65E38">
        <w:trPr>
          <w:trHeight w:val="300"/>
        </w:trPr>
        <w:tc>
          <w:tcPr>
            <w:tcW w:w="2308" w:type="dxa"/>
            <w:vAlign w:val="center"/>
          </w:tcPr>
          <w:p w14:paraId="0C09B089" w14:textId="77777777" w:rsidR="00BD5593" w:rsidRDefault="00BD5593" w:rsidP="00F65E3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6AC63728" w14:textId="77777777" w:rsidR="00BD5593" w:rsidRDefault="00BD5593" w:rsidP="00F65E3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513EECFF" w14:textId="77777777" w:rsidR="00BD5593" w:rsidRDefault="00BD5593" w:rsidP="00F65E3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7616C907" w14:textId="77777777" w:rsidR="00BD5593" w:rsidRDefault="00BD5593" w:rsidP="00F65E3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2253" w:type="dxa"/>
            <w:vAlign w:val="center"/>
          </w:tcPr>
          <w:p w14:paraId="632AFBF0" w14:textId="77777777" w:rsidR="00BD5593" w:rsidRDefault="00BD5593" w:rsidP="00F65E3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5B25AB" w14:paraId="7B9C04AD" w14:textId="77777777" w:rsidTr="00674BEA">
        <w:trPr>
          <w:trHeight w:val="300"/>
        </w:trPr>
        <w:tc>
          <w:tcPr>
            <w:tcW w:w="2308" w:type="dxa"/>
          </w:tcPr>
          <w:p w14:paraId="1D3620A8" w14:textId="52785504" w:rsidR="005B25AB" w:rsidRDefault="005B25AB" w:rsidP="005B25AB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1. Fundamentos de la teoría social-cognitiva.</w:t>
            </w:r>
          </w:p>
          <w:p w14:paraId="738D0D48" w14:textId="71158E84" w:rsidR="005B25AB" w:rsidRDefault="005B25AB" w:rsidP="005B25AB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2. Aprendizaje por modelado.</w:t>
            </w:r>
          </w:p>
          <w:p w14:paraId="7A738A95" w14:textId="45242A96" w:rsidR="005B25AB" w:rsidRDefault="005B25AB" w:rsidP="005B25AB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3. Conceptos y aprendizaje de conceptos.</w:t>
            </w:r>
          </w:p>
          <w:p w14:paraId="05754795" w14:textId="0F73DB6D" w:rsidR="005B25AB" w:rsidRPr="00DB370A" w:rsidRDefault="005B25AB" w:rsidP="005B25AB">
            <w:pPr>
              <w:pStyle w:val="Ttulo3"/>
              <w:ind w:left="0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 w:rsidRPr="00DB370A">
              <w:rPr>
                <w:rFonts w:asciiTheme="minorHAnsi" w:hAnsiTheme="minorHAnsi" w:cstheme="minorBidi"/>
                <w:b w:val="0"/>
                <w:bCs w:val="0"/>
                <w:color w:val="FF0000"/>
              </w:rPr>
              <w:t xml:space="preserve">4. </w:t>
            </w:r>
            <w:r w:rsidR="00DB370A" w:rsidRPr="00DB370A">
              <w:rPr>
                <w:rFonts w:asciiTheme="minorHAnsi" w:hAnsiTheme="minorHAnsi" w:cstheme="minorBidi"/>
                <w:b w:val="0"/>
                <w:bCs w:val="0"/>
                <w:color w:val="FF0000"/>
              </w:rPr>
              <w:t>Evaluación final.</w:t>
            </w:r>
          </w:p>
          <w:p w14:paraId="408FA154" w14:textId="77777777" w:rsidR="005B25AB" w:rsidRDefault="005B25AB" w:rsidP="005B25AB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1193" w:type="dxa"/>
          </w:tcPr>
          <w:p w14:paraId="134A115B" w14:textId="25DC6F48" w:rsidR="005B25AB" w:rsidRPr="00A733EC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A733EC">
              <w:rPr>
                <w:rFonts w:asciiTheme="minorHAnsi" w:hAnsiTheme="minorHAnsi" w:cstheme="minorHAnsi"/>
                <w:b w:val="0"/>
                <w:bCs w:val="0"/>
              </w:rPr>
              <w:t>Semana 1</w:t>
            </w:r>
            <w:r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  <w:p w14:paraId="1B888363" w14:textId="77777777" w:rsidR="005B25AB" w:rsidRPr="00A733EC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F2530B3" w14:textId="3264CA88" w:rsidR="005B25AB" w:rsidRPr="00A733EC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A733EC">
              <w:rPr>
                <w:rFonts w:asciiTheme="minorHAnsi" w:hAnsiTheme="minorHAnsi" w:cstheme="minorHAnsi"/>
                <w:b w:val="0"/>
                <w:bCs w:val="0"/>
              </w:rPr>
              <w:t xml:space="preserve">Semana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  <w:p w14:paraId="55ED34DF" w14:textId="77777777" w:rsidR="005B25AB" w:rsidRPr="00A733EC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81221D0" w14:textId="3D487F6C" w:rsidR="005B25AB" w:rsidRPr="00A733EC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A733EC">
              <w:rPr>
                <w:rFonts w:asciiTheme="minorHAnsi" w:hAnsiTheme="minorHAnsi" w:cstheme="minorHAnsi"/>
                <w:b w:val="0"/>
                <w:bCs w:val="0"/>
              </w:rPr>
              <w:t xml:space="preserve">Semana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  <w:p w14:paraId="3AA7D106" w14:textId="77777777" w:rsidR="005B25AB" w:rsidRPr="00A733EC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30AB051" w14:textId="77777777" w:rsidR="005B25AB" w:rsidRPr="00A733EC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C1AE4CC" w14:textId="2E2A4738" w:rsidR="005B25AB" w:rsidRPr="00A733EC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A733EC">
              <w:rPr>
                <w:rFonts w:asciiTheme="minorHAnsi" w:hAnsiTheme="minorHAnsi" w:cstheme="minorHAnsi"/>
                <w:b w:val="0"/>
                <w:bCs w:val="0"/>
              </w:rPr>
              <w:t xml:space="preserve">Semana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16</w:t>
            </w:r>
          </w:p>
          <w:p w14:paraId="0EC849FE" w14:textId="77777777" w:rsidR="005B25AB" w:rsidRPr="00A733EC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070" w:type="dxa"/>
          </w:tcPr>
          <w:p w14:paraId="1D118D86" w14:textId="46E16EA5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un informe sobre los fundamentos de la teoría social-cognitiva.</w:t>
            </w:r>
          </w:p>
          <w:p w14:paraId="37F5C03D" w14:textId="35B5DDFA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Elabora un modelo experimental para el estudio del aprendizaje por modelado.</w:t>
            </w:r>
          </w:p>
          <w:p w14:paraId="7DF9DCA2" w14:textId="4E850182" w:rsidR="003A6C72" w:rsidRPr="003A6C72" w:rsidRDefault="003A6C72" w:rsidP="005B25AB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 w:rsidRPr="003A6C72">
              <w:rPr>
                <w:rFonts w:asciiTheme="minorHAnsi" w:hAnsiTheme="minorHAnsi" w:cstheme="minorHAnsi"/>
                <w:b w:val="0"/>
                <w:bCs w:val="0"/>
                <w:color w:val="FF0000"/>
              </w:rPr>
              <w:t>Realiza una actividad de observación natural de aprendizaje por modelado.</w:t>
            </w:r>
          </w:p>
          <w:p w14:paraId="69DCAFE9" w14:textId="11BF4CDA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 un modelo experimental para el estudio del aprendizaje de conceptos. </w:t>
            </w:r>
          </w:p>
          <w:p w14:paraId="52556FFC" w14:textId="18BEB9C0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 una reflexión sobre cómo aplicar el aprendizaje por modelado para el mejoramiento de hábitos y habilidades en la vida cotidiana. </w:t>
            </w:r>
          </w:p>
          <w:p w14:paraId="34CB4D9F" w14:textId="77777777" w:rsidR="005B25AB" w:rsidRPr="00A733EC" w:rsidRDefault="005B25AB" w:rsidP="005B25A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</w:tcPr>
          <w:p w14:paraId="01125193" w14:textId="77777777" w:rsidR="00F904DD" w:rsidRDefault="005B25AB" w:rsidP="005B25AB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- Informe sobre </w:t>
            </w:r>
            <w:r w:rsidR="00F904DD">
              <w:rPr>
                <w:rFonts w:asciiTheme="minorHAnsi" w:hAnsiTheme="minorHAnsi" w:cstheme="minorHAnsi"/>
                <w:b w:val="0"/>
                <w:bCs w:val="0"/>
              </w:rPr>
              <w:t>un ejemplo de aprendizaje por modelado (por ejemplo, sobre el impacto de caracteres cinematográficos sobre la conducta de los espectadores).</w:t>
            </w:r>
          </w:p>
          <w:p w14:paraId="766D9703" w14:textId="5F9D8750" w:rsidR="005B25AB" w:rsidRPr="00A733EC" w:rsidRDefault="005B25AB" w:rsidP="005B25AB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- Informe sobre la elaboración de un modelo experimental para el estudio del aprendizaje de conceptos.</w:t>
            </w:r>
          </w:p>
        </w:tc>
        <w:tc>
          <w:tcPr>
            <w:tcW w:w="2253" w:type="dxa"/>
          </w:tcPr>
          <w:p w14:paraId="364D8419" w14:textId="0F0637CE" w:rsidR="005B25AB" w:rsidRDefault="00A51932" w:rsidP="005B25AB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  <w:r w:rsidRPr="00B049D2">
              <w:rPr>
                <w:rFonts w:asciiTheme="minorHAnsi" w:hAnsiTheme="minorHAnsi" w:cstheme="minorHAnsi"/>
                <w:b w:val="0"/>
                <w:bCs w:val="0"/>
                <w:color w:val="FF0000"/>
              </w:rPr>
              <w:t xml:space="preserve">Reporte de </w:t>
            </w:r>
            <w:r w:rsidR="006E47D1" w:rsidRPr="00B049D2">
              <w:rPr>
                <w:rFonts w:asciiTheme="minorHAnsi" w:hAnsiTheme="minorHAnsi" w:cstheme="minorHAnsi"/>
                <w:b w:val="0"/>
                <w:bCs w:val="0"/>
                <w:color w:val="FF0000"/>
              </w:rPr>
              <w:t xml:space="preserve">diseño de un procedimiento de aprendizaje por modelado </w:t>
            </w:r>
            <w:r w:rsidR="006E47D1">
              <w:rPr>
                <w:rFonts w:asciiTheme="minorHAnsi" w:hAnsiTheme="minorHAnsi" w:cstheme="minorHAnsi"/>
                <w:b w:val="0"/>
                <w:bCs w:val="0"/>
              </w:rPr>
              <w:t xml:space="preserve">y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observación natural de un caso de aprendizaje por modelado en un</w:t>
            </w:r>
            <w:r w:rsidR="00C54DD9">
              <w:rPr>
                <w:rFonts w:asciiTheme="minorHAnsi" w:hAnsiTheme="minorHAnsi" w:cstheme="minorHAnsi"/>
                <w:b w:val="0"/>
                <w:bCs w:val="0"/>
              </w:rPr>
              <w:t xml:space="preserve"> grupo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familia</w:t>
            </w:r>
            <w:r w:rsidR="00C54DD9">
              <w:rPr>
                <w:rFonts w:asciiTheme="minorHAnsi" w:hAnsiTheme="minorHAnsi" w:cstheme="minorHAnsi"/>
                <w:b w:val="0"/>
                <w:bCs w:val="0"/>
              </w:rPr>
              <w:t>r</w:t>
            </w:r>
            <w:r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  <w:p w14:paraId="65474E84" w14:textId="56D17ED5" w:rsidR="005B25AB" w:rsidRDefault="005B25AB" w:rsidP="005B25AB">
            <w:pPr>
              <w:pStyle w:val="Ttulo3"/>
              <w:tabs>
                <w:tab w:val="left" w:pos="774"/>
              </w:tabs>
              <w:ind w:left="0"/>
              <w:jc w:val="both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2B6C622D" w14:textId="77777777" w:rsidR="00BD5593" w:rsidRPr="000666FB" w:rsidRDefault="00BD5593" w:rsidP="00BD5593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5B1231F6" w14:textId="77777777" w:rsidR="00BD5593" w:rsidRDefault="00BD5593" w:rsidP="001765BE">
      <w:pPr>
        <w:spacing w:before="6"/>
        <w:jc w:val="both"/>
        <w:rPr>
          <w:rFonts w:asciiTheme="minorHAnsi" w:hAnsiTheme="minorHAnsi" w:cstheme="minorHAnsi"/>
        </w:rPr>
      </w:pPr>
    </w:p>
    <w:p w14:paraId="5E309AFD" w14:textId="77777777" w:rsidR="00BD5593" w:rsidRPr="000666FB" w:rsidRDefault="00BD5593" w:rsidP="001765BE">
      <w:pPr>
        <w:spacing w:before="6"/>
        <w:jc w:val="both"/>
        <w:rPr>
          <w:rFonts w:asciiTheme="minorHAnsi" w:hAnsiTheme="minorHAnsi" w:cstheme="minorHAnsi"/>
        </w:rPr>
      </w:pPr>
    </w:p>
    <w:p w14:paraId="6B5E4A8F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METODOLOGÍA</w:t>
      </w:r>
    </w:p>
    <w:p w14:paraId="1B5F3182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asignatura se desarrolla bajo una metodología activo-participativa, centrado en el estudiante, de desarrollo de habilidades,</w:t>
      </w:r>
      <w:r w:rsidRPr="000666FB">
        <w:rPr>
          <w:rFonts w:asciiTheme="minorHAnsi" w:hAnsiTheme="minorHAnsi" w:cstheme="minorHAnsi"/>
        </w:rPr>
        <w:t xml:space="preserve"> la formación de actitudes</w:t>
      </w:r>
      <w:r>
        <w:rPr>
          <w:rFonts w:asciiTheme="minorHAnsi" w:hAnsiTheme="minorHAnsi" w:cstheme="minorHAnsi"/>
        </w:rPr>
        <w:t xml:space="preserve"> y la adquisición de </w:t>
      </w:r>
      <w:r w:rsidRPr="000666FB">
        <w:rPr>
          <w:rFonts w:asciiTheme="minorHAnsi" w:hAnsiTheme="minorHAnsi" w:cstheme="minorHAnsi"/>
        </w:rPr>
        <w:t xml:space="preserve">los conocimientos </w:t>
      </w:r>
      <w:r>
        <w:rPr>
          <w:rFonts w:asciiTheme="minorHAnsi" w:hAnsiTheme="minorHAnsi" w:cstheme="minorHAnsi"/>
        </w:rPr>
        <w:t xml:space="preserve">a través del </w:t>
      </w:r>
      <w:r w:rsidRPr="000666FB">
        <w:rPr>
          <w:rFonts w:asciiTheme="minorHAnsi" w:hAnsiTheme="minorHAnsi" w:cstheme="minorHAnsi"/>
        </w:rPr>
        <w:t>trabajo cooperativo</w:t>
      </w:r>
      <w:r>
        <w:rPr>
          <w:rFonts w:asciiTheme="minorHAnsi" w:hAnsiTheme="minorHAnsi" w:cstheme="minorHAnsi"/>
        </w:rPr>
        <w:t>, el</w:t>
      </w:r>
      <w:r w:rsidRPr="00F120B2">
        <w:rPr>
          <w:rFonts w:asciiTheme="minorHAnsi" w:hAnsiTheme="minorHAnsi" w:cstheme="minorHAnsi"/>
        </w:rPr>
        <w:t xml:space="preserve"> aprendizaje basado en problemas</w:t>
      </w:r>
      <w:r>
        <w:rPr>
          <w:rFonts w:asciiTheme="minorHAnsi" w:hAnsiTheme="minorHAnsi" w:cstheme="minorHAnsi"/>
        </w:rPr>
        <w:t xml:space="preserve"> y el aprendizaje basado en proyectos.</w:t>
      </w:r>
    </w:p>
    <w:p w14:paraId="2DFB0EE3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1376D8F5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</w:t>
      </w:r>
      <w:r>
        <w:rPr>
          <w:rFonts w:asciiTheme="minorHAnsi" w:hAnsiTheme="minorHAnsi" w:cstheme="minorHAnsi"/>
        </w:rPr>
        <w:t xml:space="preserve">os logros de aprendizaje </w:t>
      </w:r>
      <w:r w:rsidRPr="00F120B2">
        <w:rPr>
          <w:rFonts w:asciiTheme="minorHAnsi" w:hAnsiTheme="minorHAnsi" w:cstheme="minorHAnsi"/>
        </w:rPr>
        <w:t>plantead</w:t>
      </w:r>
      <w:r>
        <w:rPr>
          <w:rFonts w:asciiTheme="minorHAnsi" w:hAnsiTheme="minorHAnsi" w:cstheme="minorHAnsi"/>
        </w:rPr>
        <w:t>o</w:t>
      </w:r>
      <w:r w:rsidRPr="00F120B2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para lo cual empleará las estrategias de aprendizaje pertinentes.</w:t>
      </w:r>
    </w:p>
    <w:p w14:paraId="516DF536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 xml:space="preserve"> El rol del docente </w:t>
      </w:r>
      <w:r>
        <w:rPr>
          <w:rFonts w:asciiTheme="minorHAnsi" w:hAnsiTheme="minorHAnsi" w:cstheme="minorHAnsi"/>
        </w:rPr>
        <w:t>buscará</w:t>
      </w:r>
      <w:r w:rsidRPr="00F120B2">
        <w:rPr>
          <w:rFonts w:asciiTheme="minorHAnsi" w:hAnsiTheme="minorHAnsi" w:cstheme="minorHAnsi"/>
        </w:rPr>
        <w:t xml:space="preserve"> orientar y favorecer el proceso de aprendizaje autónomo de</w:t>
      </w:r>
      <w:r>
        <w:rPr>
          <w:rFonts w:asciiTheme="minorHAnsi" w:hAnsiTheme="minorHAnsi" w:cstheme="minorHAnsi"/>
        </w:rPr>
        <w:t xml:space="preserve"> los estudiantes </w:t>
      </w:r>
      <w:r w:rsidRPr="00F120B2">
        <w:rPr>
          <w:rFonts w:asciiTheme="minorHAnsi" w:hAnsiTheme="minorHAnsi" w:cstheme="minorHAnsi"/>
        </w:rPr>
        <w:t xml:space="preserve">a través </w:t>
      </w:r>
      <w:r>
        <w:rPr>
          <w:rFonts w:asciiTheme="minorHAnsi" w:hAnsiTheme="minorHAnsi" w:cstheme="minorHAnsi"/>
        </w:rPr>
        <w:t xml:space="preserve">del uso de diversas estrategias, medios y materiales didácticos que promuevan la motivación, </w:t>
      </w:r>
      <w:r>
        <w:rPr>
          <w:rFonts w:asciiTheme="minorHAnsi" w:hAnsiTheme="minorHAnsi" w:cstheme="minorHAnsi"/>
        </w:rPr>
        <w:lastRenderedPageBreak/>
        <w:t xml:space="preserve">la actitud reflexiva </w:t>
      </w:r>
      <w:r w:rsidRPr="000666FB">
        <w:rPr>
          <w:rFonts w:asciiTheme="minorHAnsi" w:hAnsiTheme="minorHAnsi" w:cstheme="minorHAnsi"/>
        </w:rPr>
        <w:t>y el desarrollo del pensamiento creativo y crítico</w:t>
      </w:r>
      <w:r>
        <w:rPr>
          <w:rFonts w:asciiTheme="minorHAnsi" w:hAnsiTheme="minorHAnsi" w:cstheme="minorHAnsi"/>
        </w:rPr>
        <w:t xml:space="preserve"> poniendo énfasis en el uso de las tecnologías de la información y la comunicación </w:t>
      </w:r>
    </w:p>
    <w:p w14:paraId="0264FA07" w14:textId="77777777" w:rsidR="001765BE" w:rsidRPr="00F120B2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EVALUACIÓN</w:t>
      </w:r>
    </w:p>
    <w:p w14:paraId="6E2A12B2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Pr="00D423B0">
        <w:rPr>
          <w:rFonts w:asciiTheme="minorHAnsi" w:hAnsiTheme="minorHAnsi" w:cstheme="minorHAnsi"/>
        </w:rPr>
        <w:t>s permanente</w:t>
      </w:r>
      <w:r>
        <w:rPr>
          <w:rFonts w:asciiTheme="minorHAnsi" w:hAnsiTheme="minorHAnsi" w:cstheme="minorHAnsi"/>
        </w:rPr>
        <w:t xml:space="preserve"> a través de etapas diagnostica, al inicio, formativa durante el proceso de enseñanza aprendizaje y sumativa al final del desarrollo de la asignatura.</w:t>
      </w:r>
    </w:p>
    <w:p w14:paraId="5F1C1B7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455A3B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14BD7D9E" w14:textId="66AE2F91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le asignará a cada estudiante una calificación bajo el sistema vigesimal (1 al 20) debiendo </w:t>
      </w:r>
      <w:r w:rsidRPr="00C836F3">
        <w:rPr>
          <w:rFonts w:asciiTheme="minorHAnsi" w:hAnsiTheme="minorHAnsi" w:cstheme="minorHAnsi"/>
        </w:rPr>
        <w:t>registrar un mínimo de 70 % de asistencia a clases</w:t>
      </w:r>
      <w:r>
        <w:rPr>
          <w:rFonts w:asciiTheme="minorHAnsi" w:hAnsiTheme="minorHAnsi" w:cstheme="minorHAnsi"/>
        </w:rPr>
        <w:t>, l</w:t>
      </w:r>
      <w:r w:rsidRPr="00C836F3">
        <w:rPr>
          <w:rFonts w:asciiTheme="minorHAnsi" w:hAnsiTheme="minorHAnsi" w:cstheme="minorHAnsi"/>
        </w:rPr>
        <w:t>a nota mínima aprobatoria es once (11)</w:t>
      </w:r>
      <w:r>
        <w:rPr>
          <w:rFonts w:asciiTheme="minorHAnsi" w:hAnsiTheme="minorHAnsi" w:cstheme="minorHAnsi"/>
        </w:rPr>
        <w:t xml:space="preserve"> y e</w:t>
      </w:r>
      <w:r w:rsidRPr="00C836F3">
        <w:rPr>
          <w:rFonts w:asciiTheme="minorHAnsi" w:hAnsiTheme="minorHAnsi" w:cstheme="minorHAnsi"/>
        </w:rPr>
        <w:t>l medio punto (0.5) es a favor del estudiante en el promedio final</w:t>
      </w:r>
      <w:r>
        <w:rPr>
          <w:rFonts w:asciiTheme="minorHAnsi" w:hAnsiTheme="minorHAnsi" w:cstheme="minorHAnsi"/>
        </w:rPr>
        <w:t>. Para ello se tomará en cuenta los siguientes criterios y pesos</w:t>
      </w:r>
      <w:r w:rsidR="00EA6FA7">
        <w:rPr>
          <w:rFonts w:asciiTheme="minorHAnsi" w:hAnsiTheme="minorHAnsi" w:cstheme="minorHAnsi"/>
        </w:rPr>
        <w:t>:</w:t>
      </w:r>
    </w:p>
    <w:p w14:paraId="4488D32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1765BE" w14:paraId="6C07C1C7" w14:textId="77777777" w:rsidTr="00CE2C96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6417DA1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1765BE" w14:paraId="1A386A44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PRIMERA </w:t>
            </w:r>
            <w:r w:rsidRPr="56417DA1">
              <w:rPr>
                <w:rFonts w:asciiTheme="minorHAnsi" w:hAnsiTheme="minorHAnsi" w:cstheme="minorBidi"/>
              </w:rPr>
              <w:t>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59195E39" w:rsidR="001765BE" w:rsidRPr="003C3969" w:rsidRDefault="001F522C" w:rsidP="00CE2C96">
            <w:pPr>
              <w:spacing w:before="3"/>
              <w:rPr>
                <w:rFonts w:asciiTheme="minorHAnsi" w:hAnsiTheme="minorHAnsi" w:cstheme="minorHAnsi"/>
                <w:color w:val="C0504D" w:themeColor="accent2"/>
              </w:rPr>
            </w:pPr>
            <w:r>
              <w:rPr>
                <w:rFonts w:asciiTheme="minorHAnsi" w:hAnsiTheme="minorHAnsi" w:cstheme="minorHAnsi"/>
                <w:color w:val="C0504D" w:themeColor="accent2"/>
              </w:rPr>
              <w:t>Evaluación de aspectos conceptuales, procedimentales y actitudinales corres</w:t>
            </w:r>
            <w:r w:rsidR="00D453ED">
              <w:rPr>
                <w:rFonts w:asciiTheme="minorHAnsi" w:hAnsiTheme="minorHAnsi" w:cstheme="minorHAnsi"/>
                <w:color w:val="C0504D" w:themeColor="accent2"/>
              </w:rPr>
              <w:t>pondientes a las unidades I y II.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1765BE" w14:paraId="493DC6C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Pr="003C3969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color w:val="C0504D" w:themeColor="accent2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19F44834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3C3969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color w:val="C0504D" w:themeColor="accent2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26A6508E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SEGUNDA </w:t>
            </w:r>
            <w:r w:rsidRPr="56417DA1">
              <w:rPr>
                <w:rFonts w:asciiTheme="minorHAnsi" w:hAnsiTheme="minorHAnsi" w:cstheme="minorBidi"/>
              </w:rPr>
              <w:t xml:space="preserve">EVALUACIÓN </w:t>
            </w:r>
            <w:r>
              <w:rPr>
                <w:rFonts w:asciiTheme="minorHAnsi" w:hAnsiTheme="minorHAnsi" w:cstheme="minorBidi"/>
              </w:rPr>
              <w:t>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515F4EF6" w:rsidR="001765BE" w:rsidRPr="003C3969" w:rsidRDefault="001F522C" w:rsidP="00CE2C96">
            <w:pPr>
              <w:spacing w:before="3"/>
              <w:rPr>
                <w:rFonts w:asciiTheme="minorHAnsi" w:hAnsiTheme="minorHAnsi" w:cstheme="minorHAnsi"/>
                <w:color w:val="C0504D" w:themeColor="accent2"/>
              </w:rPr>
            </w:pPr>
            <w:r>
              <w:rPr>
                <w:color w:val="C0504D" w:themeColor="accent2"/>
              </w:rPr>
              <w:t xml:space="preserve">Evaluación de aspectos conceptuales, procedimentales y actitudinal </w:t>
            </w:r>
            <w:r w:rsidR="00D453ED">
              <w:rPr>
                <w:color w:val="C0504D" w:themeColor="accent2"/>
              </w:rPr>
              <w:t>correspondientes a las unidades III y IV.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Default="001765BE" w:rsidP="00CE2C96">
            <w:pPr>
              <w:spacing w:before="3"/>
              <w:jc w:val="center"/>
            </w:pPr>
            <w:r>
              <w:t>30</w:t>
            </w:r>
          </w:p>
        </w:tc>
      </w:tr>
      <w:tr w:rsidR="001765BE" w14:paraId="675CFDBE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Pr="003C3969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color w:val="C0504D" w:themeColor="accent2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8787D6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Pr="003C3969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color w:val="C0504D" w:themeColor="accent2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6D4401A" w14:textId="77777777" w:rsidTr="00CE2C96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290606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5608B776" w:rsidR="001765BE" w:rsidRPr="003C3969" w:rsidRDefault="00D453ED" w:rsidP="00CE2C96">
            <w:pPr>
              <w:spacing w:before="3"/>
              <w:rPr>
                <w:color w:val="C0504D" w:themeColor="accent2"/>
              </w:rPr>
            </w:pPr>
            <w:r>
              <w:rPr>
                <w:rFonts w:asciiTheme="minorHAnsi" w:hAnsiTheme="minorHAnsi" w:cstheme="minorHAnsi"/>
                <w:color w:val="C0504D" w:themeColor="accent2"/>
              </w:rPr>
              <w:t xml:space="preserve">Informe final sobre </w:t>
            </w:r>
            <w:r w:rsidR="001F522C">
              <w:rPr>
                <w:rFonts w:asciiTheme="minorHAnsi" w:hAnsiTheme="minorHAnsi" w:cstheme="minorHAnsi"/>
                <w:color w:val="C0504D" w:themeColor="accent2"/>
              </w:rPr>
              <w:t>los productos de aprendizaje de las unidades I a IV.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ED078F" w:rsidRDefault="001765BE" w:rsidP="00CE2C96">
            <w:pPr>
              <w:spacing w:before="3"/>
              <w:jc w:val="center"/>
            </w:pPr>
            <w:r>
              <w:t>40</w:t>
            </w:r>
          </w:p>
        </w:tc>
      </w:tr>
      <w:tr w:rsidR="001765BE" w14:paraId="5256280B" w14:textId="77777777" w:rsidTr="00CE2C96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Default="001765BE" w:rsidP="00CE2C96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Default="001765BE" w:rsidP="00CE2C96">
            <w:pPr>
              <w:spacing w:before="3"/>
              <w:jc w:val="center"/>
            </w:pPr>
            <w:r>
              <w:t>100</w:t>
            </w:r>
          </w:p>
        </w:tc>
      </w:tr>
    </w:tbl>
    <w:p w14:paraId="4E4B1D0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2207C0F5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evaluar los aspectos conceptuales de cada logro se pueden realizar </w:t>
      </w:r>
      <w:r w:rsidRPr="00C836F3">
        <w:rPr>
          <w:rFonts w:asciiTheme="minorHAnsi" w:hAnsiTheme="minorHAnsi" w:cstheme="minorHAnsi"/>
        </w:rPr>
        <w:t xml:space="preserve">las pruebas objetivas, las pruebas de ensayo o abiertas, la elaboración de resúmenes, el desarrollo de monografías o ensayos, </w:t>
      </w:r>
      <w:r>
        <w:rPr>
          <w:rFonts w:asciiTheme="minorHAnsi" w:hAnsiTheme="minorHAnsi" w:cstheme="minorHAnsi"/>
        </w:rPr>
        <w:t xml:space="preserve">la fundamentación en la </w:t>
      </w:r>
      <w:r w:rsidRPr="00C836F3">
        <w:rPr>
          <w:rFonts w:asciiTheme="minorHAnsi" w:hAnsiTheme="minorHAnsi" w:cstheme="minorHAnsi"/>
        </w:rPr>
        <w:t xml:space="preserve">resolución de tareas </w:t>
      </w:r>
      <w:r>
        <w:rPr>
          <w:rFonts w:asciiTheme="minorHAnsi" w:hAnsiTheme="minorHAnsi" w:cstheme="minorHAnsi"/>
        </w:rPr>
        <w:t xml:space="preserve">aplicadas o </w:t>
      </w:r>
      <w:r w:rsidRPr="00C836F3">
        <w:rPr>
          <w:rFonts w:asciiTheme="minorHAnsi" w:hAnsiTheme="minorHAnsi" w:cstheme="minorHAnsi"/>
        </w:rPr>
        <w:t>problemas conceptuales</w:t>
      </w:r>
      <w:r>
        <w:rPr>
          <w:rFonts w:asciiTheme="minorHAnsi" w:hAnsiTheme="minorHAnsi" w:cstheme="minorHAnsi"/>
        </w:rPr>
        <w:t>, exámenes orales, el contenido de la participación en clase etc.</w:t>
      </w:r>
    </w:p>
    <w:p w14:paraId="054AE3D7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procedimentales se pueden emplear elaboración de </w:t>
      </w:r>
      <w:r w:rsidRPr="00C836F3">
        <w:rPr>
          <w:rFonts w:asciiTheme="minorHAnsi" w:hAnsiTheme="minorHAnsi" w:cstheme="minorHAnsi"/>
        </w:rPr>
        <w:t>Informes de prácticas de campo</w:t>
      </w:r>
      <w:r>
        <w:rPr>
          <w:rFonts w:asciiTheme="minorHAnsi" w:hAnsiTheme="minorHAnsi" w:cstheme="minorHAnsi"/>
        </w:rPr>
        <w:t>, s</w:t>
      </w:r>
      <w:r w:rsidRPr="00C836F3">
        <w:rPr>
          <w:rFonts w:asciiTheme="minorHAnsi" w:hAnsiTheme="minorHAnsi" w:cstheme="minorHAnsi"/>
        </w:rPr>
        <w:t>eminarios calificados</w:t>
      </w:r>
      <w:r>
        <w:rPr>
          <w:rFonts w:asciiTheme="minorHAnsi" w:hAnsiTheme="minorHAnsi" w:cstheme="minorHAnsi"/>
        </w:rPr>
        <w:t>, prácticas calificadas, e</w:t>
      </w:r>
      <w:r w:rsidRPr="00C836F3">
        <w:rPr>
          <w:rFonts w:asciiTheme="minorHAnsi" w:hAnsiTheme="minorHAnsi" w:cstheme="minorHAnsi"/>
        </w:rPr>
        <w:t>xposiciones</w:t>
      </w:r>
      <w:r>
        <w:rPr>
          <w:rFonts w:asciiTheme="minorHAnsi" w:hAnsiTheme="minorHAnsi" w:cstheme="minorHAnsi"/>
        </w:rPr>
        <w:t>, actividades de investigación, actividades en la comunidad, etc</w:t>
      </w:r>
      <w:r w:rsidRPr="00C836F3">
        <w:rPr>
          <w:rFonts w:asciiTheme="minorHAnsi" w:hAnsiTheme="minorHAnsi" w:cstheme="minorHAnsi"/>
        </w:rPr>
        <w:t>.</w:t>
      </w:r>
    </w:p>
    <w:p w14:paraId="251354A6" w14:textId="77777777" w:rsidR="001765BE" w:rsidRPr="00C836F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pueden emplear como instrumentos rúbricas globales, rubricas analíticas, portafolios, lista de </w:t>
      </w:r>
      <w:r>
        <w:rPr>
          <w:rFonts w:asciiTheme="minorHAnsi" w:hAnsiTheme="minorHAnsi" w:cstheme="minorHAnsi"/>
        </w:rPr>
        <w:lastRenderedPageBreak/>
        <w:t>cotejos, registros conductuales, etc.</w:t>
      </w:r>
    </w:p>
    <w:p w14:paraId="18D70534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Pr="00D423B0">
        <w:rPr>
          <w:rFonts w:asciiTheme="minorHAnsi" w:hAnsiTheme="minorHAnsi" w:cstheme="minorHAnsi"/>
          <w:b/>
        </w:rPr>
        <w:t>La Nota Final (NF) de la asignatura se determinará de acuerdo con la siguiente fórmula:</w:t>
      </w:r>
    </w:p>
    <w:p w14:paraId="76182294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D423B0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3BA73F27">
              <v:line id="Line 3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weight=".96pt" from="222pt,12.85pt" to="378.3pt,12.85pt" w14:anchorId="3414B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>
                <w10:wrap anchorx="page"/>
              </v:line>
            </w:pict>
          </mc:Fallback>
        </mc:AlternateContent>
      </w:r>
      <w:r w:rsidRPr="00D423B0">
        <w:rPr>
          <w:rFonts w:asciiTheme="minorHAnsi" w:hAnsiTheme="minorHAnsi" w:cstheme="minorHAnsi"/>
          <w:i/>
        </w:rPr>
        <w:t>NF = (EP</w:t>
      </w:r>
      <w:r>
        <w:rPr>
          <w:rFonts w:asciiTheme="minorHAnsi" w:hAnsiTheme="minorHAnsi" w:cstheme="minorHAnsi"/>
          <w:i/>
        </w:rPr>
        <w:t>1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</w:t>
      </w:r>
      <w:r w:rsidRPr="00D423B0">
        <w:rPr>
          <w:rFonts w:asciiTheme="minorHAnsi" w:hAnsiTheme="minorHAnsi" w:cstheme="minorHAnsi"/>
          <w:i/>
        </w:rPr>
        <w:t>0%) + (E</w:t>
      </w:r>
      <w:r>
        <w:rPr>
          <w:rFonts w:asciiTheme="minorHAnsi" w:hAnsiTheme="minorHAnsi" w:cstheme="minorHAnsi"/>
          <w:i/>
        </w:rPr>
        <w:t>P2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30</w:t>
      </w:r>
      <w:r w:rsidRPr="00D423B0">
        <w:rPr>
          <w:rFonts w:asciiTheme="minorHAnsi" w:hAnsiTheme="minorHAnsi" w:cstheme="minorHAnsi"/>
          <w:i/>
        </w:rPr>
        <w:t>%)</w:t>
      </w:r>
      <w:r>
        <w:rPr>
          <w:rFonts w:asciiTheme="minorHAnsi" w:hAnsiTheme="minorHAnsi" w:cstheme="minorHAnsi"/>
          <w:i/>
        </w:rPr>
        <w:t xml:space="preserve"> + (EF*40%)</w:t>
      </w:r>
      <w:r w:rsidRPr="00D423B0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/</w:t>
      </w:r>
      <w:r w:rsidRPr="00D423B0">
        <w:rPr>
          <w:rFonts w:asciiTheme="minorHAnsi" w:hAnsiTheme="minorHAnsi" w:cstheme="minorHAnsi"/>
          <w:i/>
        </w:rPr>
        <w:t xml:space="preserve"> 100</w:t>
      </w:r>
    </w:p>
    <w:p w14:paraId="173BAFA2" w14:textId="67CDA4C7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573758B5" w14:textId="0152FF9C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6824ADB4" w14:textId="6228CEC5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14726C59" w14:textId="31ABB37B" w:rsidR="001765BE" w:rsidRDefault="001765BE" w:rsidP="001765BE">
      <w:pPr>
        <w:spacing w:before="3"/>
        <w:jc w:val="both"/>
        <w:rPr>
          <w:rFonts w:asciiTheme="minorHAnsi" w:hAnsiTheme="minorHAnsi" w:cstheme="minorHAnsi"/>
          <w:i/>
        </w:rPr>
      </w:pPr>
    </w:p>
    <w:p w14:paraId="23114A48" w14:textId="695B6267" w:rsidR="007B478D" w:rsidRDefault="007B478D" w:rsidP="001765BE">
      <w:pPr>
        <w:spacing w:before="3"/>
        <w:jc w:val="both"/>
        <w:rPr>
          <w:rFonts w:asciiTheme="minorHAnsi" w:hAnsiTheme="minorHAnsi" w:cstheme="minorHAnsi"/>
        </w:rPr>
      </w:pPr>
    </w:p>
    <w:p w14:paraId="71DAF6BC" w14:textId="77777777" w:rsidR="007B478D" w:rsidRPr="000666FB" w:rsidRDefault="007B478D" w:rsidP="001765BE">
      <w:pPr>
        <w:spacing w:before="3"/>
        <w:jc w:val="both"/>
        <w:rPr>
          <w:rFonts w:asciiTheme="minorHAnsi" w:hAnsiTheme="minorHAnsi" w:cstheme="minorHAnsi"/>
        </w:rPr>
      </w:pPr>
    </w:p>
    <w:p w14:paraId="04B3522D" w14:textId="77777777" w:rsidR="001765BE" w:rsidRPr="00D423B0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D423B0">
        <w:rPr>
          <w:rFonts w:asciiTheme="minorHAnsi" w:hAnsiTheme="minorHAnsi" w:cstheme="minorHAnsi"/>
        </w:rPr>
        <w:t>FUENTES DE INFORMACIÓN</w:t>
      </w: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bookmarkEnd w:id="2"/>
    <w:bookmarkEnd w:id="3"/>
    <w:p w14:paraId="2B1FF8D5" w14:textId="5AAD05D2" w:rsidR="0045596D" w:rsidRDefault="0045596D" w:rsidP="0045596D">
      <w:pPr>
        <w:ind w:left="-426" w:firstLine="1135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</w:rPr>
        <w:t>Básicas:</w:t>
      </w:r>
    </w:p>
    <w:p w14:paraId="66F05957" w14:textId="4C0471F9" w:rsidR="0045596D" w:rsidRPr="001E1977" w:rsidRDefault="0045596D" w:rsidP="0045596D">
      <w:pPr>
        <w:suppressAutoHyphens/>
        <w:autoSpaceDE/>
        <w:autoSpaceDN/>
        <w:spacing w:line="276" w:lineRule="auto"/>
        <w:ind w:left="1276" w:hanging="567"/>
        <w:jc w:val="both"/>
        <w:rPr>
          <w:rFonts w:asciiTheme="minorHAnsi" w:eastAsia="Arial MT" w:hAnsiTheme="minorHAnsi" w:cstheme="minorHAnsi"/>
          <w:bCs/>
        </w:rPr>
      </w:pPr>
      <w:proofErr w:type="spellStart"/>
      <w:r w:rsidRPr="001E1977">
        <w:rPr>
          <w:rFonts w:asciiTheme="minorHAnsi" w:eastAsia="Arial MT" w:hAnsiTheme="minorHAnsi" w:cstheme="minorHAnsi"/>
          <w:bCs/>
          <w:lang w:val="es-PE"/>
        </w:rPr>
        <w:t>Bower</w:t>
      </w:r>
      <w:proofErr w:type="spellEnd"/>
      <w:r w:rsidRPr="001E1977">
        <w:rPr>
          <w:rFonts w:asciiTheme="minorHAnsi" w:eastAsia="Arial MT" w:hAnsiTheme="minorHAnsi" w:cstheme="minorHAnsi"/>
          <w:bCs/>
          <w:lang w:val="es-PE"/>
        </w:rPr>
        <w:t xml:space="preserve">, G. H., &amp; </w:t>
      </w:r>
      <w:proofErr w:type="spellStart"/>
      <w:r w:rsidRPr="001E1977">
        <w:rPr>
          <w:rFonts w:asciiTheme="minorHAnsi" w:eastAsia="Arial MT" w:hAnsiTheme="minorHAnsi" w:cstheme="minorHAnsi"/>
          <w:bCs/>
          <w:lang w:val="es-PE"/>
        </w:rPr>
        <w:t>Hilgard</w:t>
      </w:r>
      <w:proofErr w:type="spellEnd"/>
      <w:r w:rsidRPr="001E1977">
        <w:rPr>
          <w:rFonts w:asciiTheme="minorHAnsi" w:eastAsia="Arial MT" w:hAnsiTheme="minorHAnsi" w:cstheme="minorHAnsi"/>
          <w:bCs/>
          <w:lang w:val="es-PE"/>
        </w:rPr>
        <w:t xml:space="preserve">, E. R. (2019). </w:t>
      </w:r>
      <w:r w:rsidRPr="001E1977">
        <w:rPr>
          <w:rFonts w:asciiTheme="minorHAnsi" w:eastAsia="Arial MT" w:hAnsiTheme="minorHAnsi" w:cstheme="minorHAnsi"/>
          <w:bCs/>
          <w:i/>
          <w:iCs/>
          <w:lang w:val="es-PE"/>
        </w:rPr>
        <w:t>Teorías del aprendizaje</w:t>
      </w:r>
      <w:r w:rsidRPr="001E1977">
        <w:rPr>
          <w:rFonts w:asciiTheme="minorHAnsi" w:eastAsia="Arial MT" w:hAnsiTheme="minorHAnsi" w:cstheme="minorHAnsi"/>
          <w:bCs/>
          <w:lang w:val="es-PE"/>
        </w:rPr>
        <w:t>.  Trillas.</w:t>
      </w:r>
    </w:p>
    <w:p w14:paraId="2DA04735" w14:textId="6B4EFBA7" w:rsidR="0045596D" w:rsidRPr="001E1977" w:rsidRDefault="0045596D" w:rsidP="0045596D">
      <w:pPr>
        <w:suppressAutoHyphens/>
        <w:autoSpaceDE/>
        <w:autoSpaceDN/>
        <w:spacing w:line="276" w:lineRule="auto"/>
        <w:ind w:left="1276" w:hanging="567"/>
        <w:jc w:val="both"/>
        <w:rPr>
          <w:rFonts w:asciiTheme="minorHAnsi" w:eastAsia="Arial MT" w:hAnsiTheme="minorHAnsi" w:cstheme="minorHAnsi"/>
          <w:bCs/>
        </w:rPr>
      </w:pPr>
      <w:r w:rsidRPr="001E1977">
        <w:rPr>
          <w:rFonts w:asciiTheme="minorHAnsi" w:eastAsia="Arial MT" w:hAnsiTheme="minorHAnsi" w:cstheme="minorHAnsi"/>
          <w:bCs/>
        </w:rPr>
        <w:t xml:space="preserve">De Vicente, F. (2014). </w:t>
      </w:r>
      <w:r w:rsidRPr="001E1977">
        <w:rPr>
          <w:rFonts w:asciiTheme="minorHAnsi" w:eastAsia="Arial MT" w:hAnsiTheme="minorHAnsi" w:cstheme="minorHAnsi"/>
          <w:bCs/>
          <w:i/>
          <w:iCs/>
        </w:rPr>
        <w:t>Psicología del aprendizaje</w:t>
      </w:r>
      <w:r w:rsidRPr="001E1977">
        <w:rPr>
          <w:rFonts w:asciiTheme="minorHAnsi" w:eastAsia="Arial MT" w:hAnsiTheme="minorHAnsi" w:cstheme="minorHAnsi"/>
          <w:bCs/>
        </w:rPr>
        <w:t>. (2a ed.).</w:t>
      </w:r>
      <w:r w:rsidR="001E1977">
        <w:rPr>
          <w:rFonts w:asciiTheme="minorHAnsi" w:eastAsia="Arial MT" w:hAnsiTheme="minorHAnsi" w:cstheme="minorHAnsi"/>
          <w:bCs/>
        </w:rPr>
        <w:t xml:space="preserve"> </w:t>
      </w:r>
      <w:r w:rsidRPr="001E1977">
        <w:rPr>
          <w:rFonts w:asciiTheme="minorHAnsi" w:eastAsia="Arial MT" w:hAnsiTheme="minorHAnsi" w:cstheme="minorHAnsi"/>
          <w:bCs/>
        </w:rPr>
        <w:t>Manual moderno.</w:t>
      </w:r>
    </w:p>
    <w:p w14:paraId="78D8859B" w14:textId="3F1EFB5D" w:rsidR="0045596D" w:rsidRPr="001E1977" w:rsidRDefault="0045596D" w:rsidP="0045596D">
      <w:pPr>
        <w:suppressAutoHyphens/>
        <w:autoSpaceDE/>
        <w:autoSpaceDN/>
        <w:spacing w:line="276" w:lineRule="auto"/>
        <w:ind w:left="1276" w:hanging="567"/>
        <w:jc w:val="both"/>
        <w:rPr>
          <w:rFonts w:asciiTheme="minorHAnsi" w:eastAsia="Arial MT" w:hAnsiTheme="minorHAnsi" w:cstheme="minorHAnsi"/>
          <w:bCs/>
          <w:lang w:val="en-US"/>
        </w:rPr>
      </w:pPr>
      <w:proofErr w:type="spellStart"/>
      <w:r w:rsidRPr="001E1977">
        <w:rPr>
          <w:rFonts w:asciiTheme="minorHAnsi" w:eastAsia="Arial MT" w:hAnsiTheme="minorHAnsi" w:cstheme="minorHAnsi"/>
          <w:bCs/>
        </w:rPr>
        <w:t>Domjam</w:t>
      </w:r>
      <w:proofErr w:type="spellEnd"/>
      <w:r w:rsidRPr="001E1977">
        <w:rPr>
          <w:rFonts w:asciiTheme="minorHAnsi" w:eastAsia="Arial MT" w:hAnsiTheme="minorHAnsi" w:cstheme="minorHAnsi"/>
          <w:bCs/>
        </w:rPr>
        <w:t>, M. (201</w:t>
      </w:r>
      <w:r w:rsidR="009B1F21" w:rsidRPr="001E1977">
        <w:rPr>
          <w:rFonts w:asciiTheme="minorHAnsi" w:eastAsia="Arial MT" w:hAnsiTheme="minorHAnsi" w:cstheme="minorHAnsi"/>
          <w:bCs/>
        </w:rPr>
        <w:t>0</w:t>
      </w:r>
      <w:r w:rsidRPr="001E1977">
        <w:rPr>
          <w:rFonts w:asciiTheme="minorHAnsi" w:eastAsia="Arial MT" w:hAnsiTheme="minorHAnsi" w:cstheme="minorHAnsi"/>
          <w:bCs/>
        </w:rPr>
        <w:t xml:space="preserve">). </w:t>
      </w:r>
      <w:r w:rsidRPr="001E1977">
        <w:rPr>
          <w:rFonts w:asciiTheme="minorHAnsi" w:eastAsia="Arial MT" w:hAnsiTheme="minorHAnsi" w:cstheme="minorHAnsi"/>
          <w:bCs/>
          <w:i/>
          <w:iCs/>
        </w:rPr>
        <w:t>Principios de aprendizaje y conducta</w:t>
      </w:r>
      <w:r w:rsidRPr="001E1977">
        <w:rPr>
          <w:rFonts w:asciiTheme="minorHAnsi" w:eastAsia="Arial MT" w:hAnsiTheme="minorHAnsi" w:cstheme="minorHAnsi"/>
          <w:bCs/>
        </w:rPr>
        <w:t xml:space="preserve"> (</w:t>
      </w:r>
      <w:r w:rsidR="009B1F21" w:rsidRPr="001E1977">
        <w:rPr>
          <w:rFonts w:asciiTheme="minorHAnsi" w:eastAsia="Arial MT" w:hAnsiTheme="minorHAnsi" w:cstheme="minorHAnsi"/>
          <w:bCs/>
        </w:rPr>
        <w:t>6ta</w:t>
      </w:r>
      <w:r w:rsidRPr="001E1977">
        <w:rPr>
          <w:rFonts w:asciiTheme="minorHAnsi" w:eastAsia="Arial MT" w:hAnsiTheme="minorHAnsi" w:cstheme="minorHAnsi"/>
          <w:bCs/>
        </w:rPr>
        <w:t xml:space="preserve">. </w:t>
      </w:r>
      <w:r w:rsidRPr="001E1977">
        <w:rPr>
          <w:rFonts w:asciiTheme="minorHAnsi" w:eastAsia="Arial MT" w:hAnsiTheme="minorHAnsi" w:cstheme="minorHAnsi"/>
          <w:bCs/>
          <w:lang w:val="en-US"/>
        </w:rPr>
        <w:t>Ed.). Cengage Learning.</w:t>
      </w:r>
      <w:r w:rsidR="009B1F21" w:rsidRPr="001E1977">
        <w:rPr>
          <w:rFonts w:asciiTheme="minorHAnsi" w:eastAsia="Arial MT" w:hAnsiTheme="minorHAnsi" w:cstheme="minorHAnsi"/>
          <w:bCs/>
          <w:lang w:val="en-US"/>
        </w:rPr>
        <w:t xml:space="preserve"> 153.1526/D6/2010</w:t>
      </w:r>
    </w:p>
    <w:p w14:paraId="4E171DEC" w14:textId="5B2D3523" w:rsidR="0045596D" w:rsidRDefault="0045596D" w:rsidP="0045596D">
      <w:pPr>
        <w:suppressAutoHyphens/>
        <w:autoSpaceDE/>
        <w:autoSpaceDN/>
        <w:spacing w:line="276" w:lineRule="auto"/>
        <w:ind w:left="1276" w:hanging="567"/>
        <w:jc w:val="both"/>
        <w:rPr>
          <w:rFonts w:asciiTheme="minorHAnsi" w:eastAsia="Arial MT" w:hAnsiTheme="minorHAnsi" w:cstheme="minorHAnsi"/>
          <w:bCs/>
        </w:rPr>
      </w:pPr>
      <w:proofErr w:type="spellStart"/>
      <w:r w:rsidRPr="001E1977">
        <w:rPr>
          <w:rFonts w:asciiTheme="minorHAnsi" w:eastAsia="Arial MT" w:hAnsiTheme="minorHAnsi" w:cstheme="minorHAnsi"/>
          <w:bCs/>
          <w:lang w:val="es-PE"/>
        </w:rPr>
        <w:t>Froufe</w:t>
      </w:r>
      <w:proofErr w:type="spellEnd"/>
      <w:r w:rsidRPr="001E1977">
        <w:rPr>
          <w:rFonts w:asciiTheme="minorHAnsi" w:eastAsia="Arial MT" w:hAnsiTheme="minorHAnsi" w:cstheme="minorHAnsi"/>
          <w:bCs/>
          <w:lang w:val="es-PE"/>
        </w:rPr>
        <w:t xml:space="preserve">, M. (2011). </w:t>
      </w:r>
      <w:r w:rsidRPr="001E1977">
        <w:rPr>
          <w:rFonts w:asciiTheme="minorHAnsi" w:eastAsia="Arial MT" w:hAnsiTheme="minorHAnsi" w:cstheme="minorHAnsi"/>
          <w:bCs/>
          <w:i/>
          <w:iCs/>
        </w:rPr>
        <w:t>Psicología del aprendizaje. Principios y aplicaciones</w:t>
      </w:r>
      <w:r w:rsidRPr="001E1977">
        <w:rPr>
          <w:rFonts w:asciiTheme="minorHAnsi" w:eastAsia="Arial MT" w:hAnsiTheme="minorHAnsi" w:cstheme="minorHAnsi"/>
          <w:bCs/>
        </w:rPr>
        <w:t>. Paraninfo.</w:t>
      </w:r>
      <w:r w:rsidR="009B1F21" w:rsidRPr="001E1977">
        <w:rPr>
          <w:rFonts w:asciiTheme="minorHAnsi" w:eastAsia="Arial MT" w:hAnsiTheme="minorHAnsi" w:cstheme="minorHAnsi"/>
          <w:bCs/>
        </w:rPr>
        <w:t xml:space="preserve"> 370.156/F7</w:t>
      </w:r>
    </w:p>
    <w:p w14:paraId="2C3EE5FC" w14:textId="51C03B50" w:rsidR="003233D4" w:rsidRPr="001E1977" w:rsidRDefault="003233D4" w:rsidP="0045596D">
      <w:pPr>
        <w:suppressAutoHyphens/>
        <w:autoSpaceDE/>
        <w:autoSpaceDN/>
        <w:spacing w:line="276" w:lineRule="auto"/>
        <w:ind w:left="1276" w:hanging="567"/>
        <w:jc w:val="both"/>
        <w:rPr>
          <w:rFonts w:asciiTheme="minorHAnsi" w:eastAsia="Arial MT" w:hAnsiTheme="minorHAnsi" w:cstheme="minorHAnsi"/>
          <w:bCs/>
        </w:rPr>
      </w:pPr>
      <w:proofErr w:type="spellStart"/>
      <w:r>
        <w:rPr>
          <w:rFonts w:asciiTheme="minorHAnsi" w:eastAsia="Arial MT" w:hAnsiTheme="minorHAnsi" w:cstheme="minorHAnsi"/>
          <w:bCs/>
        </w:rPr>
        <w:t>Froufe</w:t>
      </w:r>
      <w:proofErr w:type="spellEnd"/>
      <w:r>
        <w:rPr>
          <w:rFonts w:asciiTheme="minorHAnsi" w:eastAsia="Arial MT" w:hAnsiTheme="minorHAnsi" w:cstheme="minorHAnsi"/>
          <w:bCs/>
        </w:rPr>
        <w:t xml:space="preserve">, M. et al. (2022). </w:t>
      </w:r>
      <w:r w:rsidRPr="003233D4">
        <w:rPr>
          <w:rFonts w:asciiTheme="minorHAnsi" w:eastAsia="Arial MT" w:hAnsiTheme="minorHAnsi" w:cstheme="minorHAnsi"/>
          <w:bCs/>
          <w:i/>
          <w:iCs/>
        </w:rPr>
        <w:t>Psicología del aprendizaje por condicionamiento</w:t>
      </w:r>
      <w:r>
        <w:rPr>
          <w:rFonts w:asciiTheme="minorHAnsi" w:eastAsia="Arial MT" w:hAnsiTheme="minorHAnsi" w:cstheme="minorHAnsi"/>
          <w:bCs/>
        </w:rPr>
        <w:t>. Pirámide.</w:t>
      </w:r>
    </w:p>
    <w:p w14:paraId="5111918E" w14:textId="77777777" w:rsidR="009B1F21" w:rsidRPr="001E1977" w:rsidRDefault="009B1F21" w:rsidP="009B1F21">
      <w:pPr>
        <w:ind w:firstLine="709"/>
      </w:pPr>
      <w:proofErr w:type="spellStart"/>
      <w:r w:rsidRPr="001E1977">
        <w:t>Ormrod</w:t>
      </w:r>
      <w:proofErr w:type="spellEnd"/>
      <w:r w:rsidRPr="001E1977">
        <w:t>, J. E. (2005). Aprendizaje humano. Pearson Educación. 153.1526/E5</w:t>
      </w:r>
    </w:p>
    <w:p w14:paraId="54D1BD59" w14:textId="32EC5A8D" w:rsidR="0045596D" w:rsidRPr="001E1977" w:rsidRDefault="001E1977" w:rsidP="00517727">
      <w:pPr>
        <w:rPr>
          <w:rFonts w:asciiTheme="minorHAnsi" w:eastAsia="Arial MT" w:hAnsiTheme="minorHAnsi" w:cstheme="minorHAnsi"/>
          <w:bCs/>
        </w:rPr>
      </w:pPr>
      <w:r w:rsidRPr="001E1977">
        <w:tab/>
      </w:r>
    </w:p>
    <w:p w14:paraId="7C02F895" w14:textId="77777777" w:rsidR="0045596D" w:rsidRDefault="0045596D" w:rsidP="0045596D">
      <w:pPr>
        <w:suppressAutoHyphens/>
        <w:autoSpaceDE/>
        <w:autoSpaceDN/>
        <w:ind w:firstLine="709"/>
        <w:rPr>
          <w:rFonts w:asciiTheme="minorHAnsi" w:eastAsiaTheme="minorHAnsi" w:hAnsiTheme="minorHAnsi" w:cstheme="minorHAnsi"/>
          <w:b/>
          <w:bCs/>
        </w:rPr>
      </w:pPr>
    </w:p>
    <w:p w14:paraId="49916E4E" w14:textId="19075D6C" w:rsidR="0045596D" w:rsidRPr="000320FD" w:rsidRDefault="0045596D" w:rsidP="0045596D">
      <w:pPr>
        <w:suppressAutoHyphens/>
        <w:autoSpaceDE/>
        <w:autoSpaceDN/>
        <w:ind w:firstLine="709"/>
        <w:rPr>
          <w:rFonts w:asciiTheme="minorHAnsi" w:eastAsiaTheme="minorHAnsi" w:hAnsiTheme="minorHAnsi" w:cstheme="minorHAnsi"/>
          <w:b/>
          <w:bCs/>
        </w:rPr>
      </w:pPr>
      <w:r w:rsidRPr="000320FD">
        <w:rPr>
          <w:rFonts w:asciiTheme="minorHAnsi" w:eastAsiaTheme="minorHAnsi" w:hAnsiTheme="minorHAnsi" w:cstheme="minorHAnsi"/>
          <w:b/>
          <w:bCs/>
        </w:rPr>
        <w:t>Complementarias:</w:t>
      </w:r>
    </w:p>
    <w:p w14:paraId="6B417FA6" w14:textId="77777777" w:rsidR="0045596D" w:rsidRPr="000320FD" w:rsidRDefault="0045596D" w:rsidP="0045596D">
      <w:pPr>
        <w:suppressAutoHyphens/>
        <w:autoSpaceDE/>
        <w:autoSpaceDN/>
        <w:ind w:left="1418"/>
        <w:rPr>
          <w:rFonts w:ascii="Arial" w:eastAsiaTheme="minorHAnsi" w:hAnsi="Arial" w:cs="Arial"/>
          <w:b/>
          <w:bCs/>
        </w:rPr>
      </w:pPr>
    </w:p>
    <w:p w14:paraId="4ACAF0ED" w14:textId="77777777" w:rsidR="0045596D" w:rsidRPr="000320FD" w:rsidRDefault="0045596D" w:rsidP="000320FD">
      <w:pPr>
        <w:suppressAutoHyphens/>
        <w:autoSpaceDE/>
        <w:autoSpaceDN/>
        <w:ind w:left="1276" w:hanging="567"/>
        <w:rPr>
          <w:rFonts w:asciiTheme="minorHAnsi" w:eastAsia="Arial MT" w:hAnsiTheme="minorHAnsi" w:cstheme="minorHAnsi"/>
          <w:bCs/>
        </w:rPr>
      </w:pPr>
      <w:r w:rsidRPr="000320FD">
        <w:rPr>
          <w:rFonts w:asciiTheme="minorHAnsi" w:eastAsia="Arial MT" w:hAnsiTheme="minorHAnsi" w:cstheme="minorHAnsi"/>
          <w:bCs/>
        </w:rPr>
        <w:t xml:space="preserve">Aparicio, J. J., Aparicio Frutos, J. J., &amp; Rodríguez, M. (2015). </w:t>
      </w:r>
      <w:r w:rsidRPr="000320FD">
        <w:rPr>
          <w:rFonts w:asciiTheme="minorHAnsi" w:eastAsia="Arial MT" w:hAnsiTheme="minorHAnsi" w:cstheme="minorHAnsi"/>
          <w:bCs/>
          <w:i/>
          <w:iCs/>
        </w:rPr>
        <w:t xml:space="preserve">El aprendizaje humano y la memoria. </w:t>
      </w:r>
      <w:r w:rsidRPr="000320FD">
        <w:rPr>
          <w:rFonts w:asciiTheme="minorHAnsi" w:eastAsia="Arial MT" w:hAnsiTheme="minorHAnsi" w:cstheme="minorHAnsi"/>
          <w:bCs/>
        </w:rPr>
        <w:t>Pirámide.</w:t>
      </w:r>
    </w:p>
    <w:p w14:paraId="1F6094BF" w14:textId="77777777" w:rsidR="0045596D" w:rsidRPr="000320FD" w:rsidRDefault="0045596D" w:rsidP="000320FD">
      <w:pPr>
        <w:suppressAutoHyphens/>
        <w:autoSpaceDE/>
        <w:autoSpaceDN/>
        <w:ind w:left="1276" w:hanging="567"/>
        <w:rPr>
          <w:rFonts w:asciiTheme="minorHAnsi" w:eastAsia="Arial MT" w:hAnsiTheme="minorHAnsi" w:cstheme="minorHAnsi"/>
          <w:bCs/>
        </w:rPr>
      </w:pPr>
      <w:r w:rsidRPr="000320FD">
        <w:rPr>
          <w:rFonts w:asciiTheme="minorHAnsi" w:eastAsia="Arial MT" w:hAnsiTheme="minorHAnsi" w:cstheme="minorHAnsi"/>
          <w:bCs/>
        </w:rPr>
        <w:t xml:space="preserve">Maldonado, A. (2015). </w:t>
      </w:r>
      <w:r w:rsidRPr="000320FD">
        <w:rPr>
          <w:rFonts w:asciiTheme="minorHAnsi" w:eastAsia="Arial MT" w:hAnsiTheme="minorHAnsi" w:cstheme="minorHAnsi"/>
          <w:bCs/>
          <w:i/>
          <w:iCs/>
        </w:rPr>
        <w:t xml:space="preserve">Aprendizaje humano y pensamiento. </w:t>
      </w:r>
      <w:r w:rsidRPr="000320FD">
        <w:rPr>
          <w:rFonts w:asciiTheme="minorHAnsi" w:eastAsia="Arial MT" w:hAnsiTheme="minorHAnsi" w:cstheme="minorHAnsi"/>
          <w:bCs/>
        </w:rPr>
        <w:t>Universidad de Granada.</w:t>
      </w:r>
    </w:p>
    <w:p w14:paraId="57372685" w14:textId="77777777" w:rsidR="0045596D" w:rsidRPr="000320FD" w:rsidRDefault="0045596D" w:rsidP="000320FD">
      <w:pPr>
        <w:suppressAutoHyphens/>
        <w:autoSpaceDE/>
        <w:autoSpaceDN/>
        <w:ind w:left="1276" w:hanging="567"/>
        <w:rPr>
          <w:rFonts w:asciiTheme="minorHAnsi" w:eastAsia="Arial MT" w:hAnsiTheme="minorHAnsi" w:cstheme="minorHAnsi"/>
          <w:bCs/>
          <w:lang w:val="en-US"/>
        </w:rPr>
      </w:pPr>
      <w:proofErr w:type="spellStart"/>
      <w:r w:rsidRPr="000320FD">
        <w:rPr>
          <w:rFonts w:asciiTheme="minorHAnsi" w:eastAsia="Arial MT" w:hAnsiTheme="minorHAnsi" w:cstheme="minorHAnsi"/>
          <w:bCs/>
        </w:rPr>
        <w:t>Miguéns</w:t>
      </w:r>
      <w:proofErr w:type="spellEnd"/>
      <w:r w:rsidRPr="000320FD">
        <w:rPr>
          <w:rFonts w:asciiTheme="minorHAnsi" w:eastAsia="Arial MT" w:hAnsiTheme="minorHAnsi" w:cstheme="minorHAnsi"/>
          <w:bCs/>
        </w:rPr>
        <w:t xml:space="preserve">, M. et al. (2014). </w:t>
      </w:r>
      <w:r w:rsidRPr="000320FD">
        <w:rPr>
          <w:rFonts w:asciiTheme="minorHAnsi" w:eastAsia="Arial MT" w:hAnsiTheme="minorHAnsi" w:cstheme="minorHAnsi"/>
          <w:bCs/>
          <w:i/>
          <w:iCs/>
        </w:rPr>
        <w:t xml:space="preserve">Psicología del aprendizaje. </w:t>
      </w:r>
      <w:r w:rsidRPr="000320FD">
        <w:rPr>
          <w:rFonts w:asciiTheme="minorHAnsi" w:eastAsia="Arial MT" w:hAnsiTheme="minorHAnsi" w:cstheme="minorHAnsi"/>
          <w:bCs/>
          <w:lang w:val="en-US"/>
        </w:rPr>
        <w:t>UNED.</w:t>
      </w:r>
    </w:p>
    <w:p w14:paraId="63561C8A" w14:textId="4B202257" w:rsidR="0045596D" w:rsidRPr="000320FD" w:rsidRDefault="0045596D" w:rsidP="000320FD">
      <w:pPr>
        <w:suppressAutoHyphens/>
        <w:autoSpaceDE/>
        <w:autoSpaceDN/>
        <w:ind w:left="1276" w:hanging="567"/>
        <w:rPr>
          <w:rFonts w:asciiTheme="minorHAnsi" w:eastAsia="Arial MT" w:hAnsiTheme="minorHAnsi" w:cstheme="minorHAnsi"/>
          <w:bCs/>
        </w:rPr>
      </w:pPr>
      <w:r w:rsidRPr="000320FD">
        <w:rPr>
          <w:rFonts w:asciiTheme="minorHAnsi" w:eastAsia="Arial MT" w:hAnsiTheme="minorHAnsi" w:cstheme="minorHAnsi"/>
          <w:bCs/>
        </w:rPr>
        <w:t>Muñoz, E</w:t>
      </w:r>
      <w:r w:rsidR="001E1977" w:rsidRPr="000320FD">
        <w:rPr>
          <w:rFonts w:asciiTheme="minorHAnsi" w:eastAsia="Arial MT" w:hAnsiTheme="minorHAnsi" w:cstheme="minorHAnsi"/>
          <w:bCs/>
        </w:rPr>
        <w:t>.</w:t>
      </w:r>
      <w:r w:rsidRPr="000320FD">
        <w:rPr>
          <w:rFonts w:asciiTheme="minorHAnsi" w:eastAsia="Arial MT" w:hAnsiTheme="minorHAnsi" w:cstheme="minorHAnsi"/>
          <w:bCs/>
        </w:rPr>
        <w:t xml:space="preserve"> (2015). </w:t>
      </w:r>
      <w:r w:rsidRPr="000320FD">
        <w:rPr>
          <w:rFonts w:asciiTheme="minorHAnsi" w:eastAsia="Arial MT" w:hAnsiTheme="minorHAnsi" w:cstheme="minorHAnsi"/>
          <w:bCs/>
          <w:i/>
          <w:iCs/>
        </w:rPr>
        <w:t xml:space="preserve">Psicología del aprendizaje. </w:t>
      </w:r>
      <w:r w:rsidRPr="000320FD">
        <w:rPr>
          <w:rFonts w:asciiTheme="minorHAnsi" w:eastAsia="Arial MT" w:hAnsiTheme="minorHAnsi" w:cstheme="minorHAnsi"/>
          <w:bCs/>
        </w:rPr>
        <w:t>UOC.</w:t>
      </w:r>
    </w:p>
    <w:p w14:paraId="305A97C9" w14:textId="77777777" w:rsidR="00517727" w:rsidRPr="001E1977" w:rsidRDefault="00517727" w:rsidP="00517727">
      <w:pPr>
        <w:ind w:firstLine="709"/>
      </w:pPr>
      <w:r w:rsidRPr="001E1977">
        <w:t>Pellón, R. (2014). Psicología del aprendizaje. UNED. 156/P7</w:t>
      </w:r>
    </w:p>
    <w:p w14:paraId="0A89F85C" w14:textId="77777777" w:rsidR="00517727" w:rsidRPr="000320FD" w:rsidRDefault="00517727" w:rsidP="00517727">
      <w:pPr>
        <w:suppressAutoHyphens/>
        <w:autoSpaceDE/>
        <w:autoSpaceDN/>
        <w:ind w:left="1276" w:hanging="567"/>
        <w:rPr>
          <w:rFonts w:asciiTheme="minorHAnsi" w:eastAsia="Arial MT" w:hAnsiTheme="minorHAnsi" w:cstheme="minorHAnsi"/>
          <w:bCs/>
        </w:rPr>
      </w:pPr>
      <w:r w:rsidRPr="000320FD">
        <w:rPr>
          <w:rFonts w:asciiTheme="minorHAnsi" w:eastAsia="Arial MT" w:hAnsiTheme="minorHAnsi" w:cstheme="minorHAnsi"/>
          <w:lang w:val="fr-FR"/>
        </w:rPr>
        <w:t xml:space="preserve">Pérez, V. et al. (2017). </w:t>
      </w:r>
      <w:r w:rsidRPr="000320FD">
        <w:rPr>
          <w:rFonts w:asciiTheme="minorHAnsi" w:eastAsia="Arial MT" w:hAnsiTheme="minorHAnsi" w:cstheme="minorHAnsi"/>
          <w:i/>
        </w:rPr>
        <w:t>Procesos psicológicos básicos</w:t>
      </w:r>
      <w:r w:rsidRPr="000320FD">
        <w:rPr>
          <w:rFonts w:asciiTheme="minorHAnsi" w:eastAsia="Arial MT" w:hAnsiTheme="minorHAnsi" w:cstheme="minorHAnsi"/>
        </w:rPr>
        <w:t>. Pearson/Prentice-Hall.</w:t>
      </w:r>
    </w:p>
    <w:p w14:paraId="6A098F5A" w14:textId="77777777" w:rsidR="00517727" w:rsidRPr="000320FD" w:rsidRDefault="00517727" w:rsidP="00517727">
      <w:pPr>
        <w:suppressAutoHyphens/>
        <w:autoSpaceDE/>
        <w:autoSpaceDN/>
        <w:ind w:left="1276" w:hanging="567"/>
        <w:rPr>
          <w:rFonts w:asciiTheme="minorHAnsi" w:eastAsia="Arial MT" w:hAnsiTheme="minorHAnsi" w:cstheme="minorHAnsi"/>
          <w:bCs/>
        </w:rPr>
      </w:pPr>
      <w:r w:rsidRPr="000320FD">
        <w:rPr>
          <w:rFonts w:asciiTheme="minorHAnsi" w:eastAsia="Arial MT" w:hAnsiTheme="minorHAnsi" w:cstheme="minorHAnsi"/>
          <w:bCs/>
        </w:rPr>
        <w:t xml:space="preserve">Pozo, J. I. (2014). </w:t>
      </w:r>
      <w:r w:rsidRPr="000320FD">
        <w:rPr>
          <w:rFonts w:asciiTheme="minorHAnsi" w:eastAsia="Arial MT" w:hAnsiTheme="minorHAnsi" w:cstheme="minorHAnsi"/>
          <w:bCs/>
          <w:i/>
          <w:iCs/>
        </w:rPr>
        <w:t xml:space="preserve">Psicología del aprendizaje humano. </w:t>
      </w:r>
      <w:r w:rsidRPr="000320FD">
        <w:rPr>
          <w:rFonts w:asciiTheme="minorHAnsi" w:eastAsia="Arial MT" w:hAnsiTheme="minorHAnsi" w:cstheme="minorHAnsi"/>
          <w:bCs/>
        </w:rPr>
        <w:t>Morata.</w:t>
      </w:r>
    </w:p>
    <w:p w14:paraId="1E7DB537" w14:textId="77777777" w:rsidR="00517727" w:rsidRPr="001E1977" w:rsidRDefault="00517727" w:rsidP="00517727">
      <w:pPr>
        <w:suppressAutoHyphens/>
        <w:autoSpaceDE/>
        <w:autoSpaceDN/>
        <w:spacing w:line="276" w:lineRule="auto"/>
        <w:ind w:left="1276" w:hanging="567"/>
        <w:jc w:val="both"/>
        <w:rPr>
          <w:rFonts w:asciiTheme="minorHAnsi" w:eastAsia="Arial MT" w:hAnsiTheme="minorHAnsi" w:cstheme="minorHAnsi"/>
          <w:bCs/>
        </w:rPr>
      </w:pPr>
      <w:proofErr w:type="spellStart"/>
      <w:r w:rsidRPr="001E1977">
        <w:rPr>
          <w:rFonts w:asciiTheme="minorHAnsi" w:eastAsia="Arial MT" w:hAnsiTheme="minorHAnsi" w:cstheme="minorHAnsi"/>
          <w:bCs/>
          <w:lang w:val="es-PE"/>
        </w:rPr>
        <w:t>Shunk</w:t>
      </w:r>
      <w:proofErr w:type="spellEnd"/>
      <w:r w:rsidRPr="001E1977">
        <w:rPr>
          <w:rFonts w:asciiTheme="minorHAnsi" w:eastAsia="Arial MT" w:hAnsiTheme="minorHAnsi" w:cstheme="minorHAnsi"/>
          <w:bCs/>
          <w:lang w:val="es-PE"/>
        </w:rPr>
        <w:t xml:space="preserve">, D. H. (2012). </w:t>
      </w:r>
      <w:r w:rsidRPr="001E1977">
        <w:rPr>
          <w:rFonts w:asciiTheme="minorHAnsi" w:eastAsia="Arial MT" w:hAnsiTheme="minorHAnsi" w:cstheme="minorHAnsi"/>
          <w:bCs/>
          <w:i/>
          <w:iCs/>
          <w:lang w:val="es-PE"/>
        </w:rPr>
        <w:t>Teorías del aprendizaje, una perspectiva educativa</w:t>
      </w:r>
      <w:r w:rsidRPr="001E1977">
        <w:rPr>
          <w:rFonts w:asciiTheme="minorHAnsi" w:eastAsia="Arial MT" w:hAnsiTheme="minorHAnsi" w:cstheme="minorHAnsi"/>
          <w:bCs/>
          <w:lang w:val="es-PE"/>
        </w:rPr>
        <w:t>. Pearson. 370.1526/S2</w:t>
      </w:r>
    </w:p>
    <w:p w14:paraId="579DC57D" w14:textId="77777777" w:rsidR="00517727" w:rsidRPr="001E1977" w:rsidRDefault="00517727" w:rsidP="00517727">
      <w:pPr>
        <w:suppressAutoHyphens/>
        <w:autoSpaceDE/>
        <w:autoSpaceDN/>
        <w:spacing w:line="276" w:lineRule="auto"/>
        <w:ind w:left="1276" w:hanging="567"/>
        <w:jc w:val="both"/>
        <w:rPr>
          <w:rFonts w:asciiTheme="minorHAnsi" w:eastAsia="Arial MT" w:hAnsiTheme="minorHAnsi" w:cstheme="minorHAnsi"/>
          <w:bCs/>
        </w:rPr>
      </w:pPr>
      <w:r w:rsidRPr="001E1977">
        <w:rPr>
          <w:rFonts w:asciiTheme="minorHAnsi" w:eastAsia="Arial MT" w:hAnsiTheme="minorHAnsi" w:cstheme="minorHAnsi"/>
          <w:bCs/>
          <w:lang w:val="es-PE"/>
        </w:rPr>
        <w:t xml:space="preserve">Yela, J. R., &amp; Gómez, M. A. (2006). </w:t>
      </w:r>
      <w:r w:rsidRPr="001E1977">
        <w:rPr>
          <w:rFonts w:asciiTheme="minorHAnsi" w:eastAsia="Arial MT" w:hAnsiTheme="minorHAnsi" w:cstheme="minorHAnsi"/>
          <w:bCs/>
          <w:i/>
          <w:iCs/>
          <w:lang w:val="es-PE"/>
        </w:rPr>
        <w:t>Principios y aplicaciones del condicionamiento y aprendizaje</w:t>
      </w:r>
      <w:r w:rsidRPr="001E1977">
        <w:rPr>
          <w:rFonts w:asciiTheme="minorHAnsi" w:eastAsia="Arial MT" w:hAnsiTheme="minorHAnsi" w:cstheme="minorHAnsi"/>
          <w:bCs/>
          <w:lang w:val="es-PE"/>
        </w:rPr>
        <w:t>. Universidad Pontificia de Salamanca.</w:t>
      </w:r>
    </w:p>
    <w:p w14:paraId="2F65DEFB" w14:textId="77777777" w:rsidR="0045596D" w:rsidRPr="000320FD" w:rsidRDefault="0045596D" w:rsidP="0045596D">
      <w:pPr>
        <w:suppressAutoHyphens/>
        <w:autoSpaceDE/>
        <w:autoSpaceDN/>
        <w:ind w:left="1418"/>
        <w:rPr>
          <w:rFonts w:ascii="Arial" w:eastAsiaTheme="minorHAnsi" w:hAnsi="Arial" w:cs="Arial"/>
        </w:rPr>
      </w:pPr>
    </w:p>
    <w:p w14:paraId="72281441" w14:textId="1B148035" w:rsidR="0045596D" w:rsidRPr="000320FD" w:rsidRDefault="0045596D" w:rsidP="0045596D">
      <w:pPr>
        <w:suppressAutoHyphens/>
        <w:autoSpaceDE/>
        <w:autoSpaceDN/>
        <w:rPr>
          <w:rFonts w:asciiTheme="minorHAnsi" w:eastAsiaTheme="minorHAnsi" w:hAnsiTheme="minorHAnsi" w:cstheme="minorHAnsi"/>
          <w:b/>
          <w:bCs/>
        </w:rPr>
      </w:pPr>
      <w:r w:rsidRPr="000320FD">
        <w:rPr>
          <w:rFonts w:asciiTheme="minorHAnsi" w:eastAsiaTheme="minorHAnsi" w:hAnsiTheme="minorHAnsi" w:cstheme="minorHAnsi"/>
          <w:b/>
          <w:bCs/>
        </w:rPr>
        <w:tab/>
        <w:t>Electrónicas:</w:t>
      </w:r>
    </w:p>
    <w:p w14:paraId="6C531528" w14:textId="4A5F96BE" w:rsidR="0045596D" w:rsidRPr="000320FD" w:rsidRDefault="0045596D" w:rsidP="0045596D">
      <w:pPr>
        <w:suppressAutoHyphens/>
        <w:autoSpaceDE/>
        <w:autoSpaceDN/>
        <w:rPr>
          <w:rFonts w:ascii="Arial" w:eastAsiaTheme="minorHAnsi" w:hAnsi="Arial" w:cs="Arial"/>
        </w:rPr>
      </w:pPr>
      <w:r w:rsidRPr="000320FD">
        <w:rPr>
          <w:rFonts w:ascii="Arial" w:eastAsiaTheme="minorHAnsi" w:hAnsi="Arial" w:cs="Arial"/>
        </w:rPr>
        <w:tab/>
      </w:r>
    </w:p>
    <w:p w14:paraId="2F11B72F" w14:textId="77777777" w:rsidR="0045596D" w:rsidRPr="000320FD" w:rsidRDefault="0045596D" w:rsidP="0045596D">
      <w:pPr>
        <w:suppressAutoHyphens/>
        <w:autoSpaceDE/>
        <w:autoSpaceDN/>
        <w:spacing w:line="276" w:lineRule="auto"/>
        <w:ind w:left="709"/>
        <w:jc w:val="both"/>
        <w:rPr>
          <w:rFonts w:asciiTheme="minorHAnsi" w:eastAsia="Arial MT" w:hAnsiTheme="minorHAnsi" w:cstheme="minorHAnsi"/>
          <w:bCs/>
          <w:lang w:val="en-US"/>
        </w:rPr>
      </w:pPr>
      <w:r w:rsidRPr="000320FD">
        <w:rPr>
          <w:rFonts w:ascii="Arial" w:eastAsiaTheme="minorHAnsi" w:hAnsi="Arial" w:cs="Arial"/>
        </w:rPr>
        <w:tab/>
      </w:r>
      <w:r w:rsidRPr="000320FD">
        <w:rPr>
          <w:rFonts w:asciiTheme="minorHAnsi" w:eastAsia="Arial MT" w:hAnsiTheme="minorHAnsi" w:cstheme="minorHAnsi"/>
          <w:bCs/>
          <w:lang w:val="en-US"/>
        </w:rPr>
        <w:t>Douglas, R., Dudek, J., &amp; Gautreaux, G. (2007). Observational learning. https://onlinelibrary.wiley.com/doi/abs/10.1080/00207590500492435</w:t>
      </w:r>
    </w:p>
    <w:p w14:paraId="069DEFFD" w14:textId="4DD24149" w:rsidR="0045596D" w:rsidRPr="0045596D" w:rsidRDefault="001E1977" w:rsidP="009F3668">
      <w:pPr>
        <w:suppressAutoHyphens/>
        <w:autoSpaceDE/>
        <w:autoSpaceDN/>
        <w:ind w:left="1418" w:hanging="567"/>
        <w:jc w:val="both"/>
        <w:rPr>
          <w:rFonts w:ascii="Arial" w:eastAsiaTheme="minorHAnsi" w:hAnsi="Arial" w:cs="Arial"/>
          <w:sz w:val="24"/>
          <w:szCs w:val="24"/>
        </w:rPr>
      </w:pPr>
      <w:r w:rsidRPr="000320FD">
        <w:rPr>
          <w:rFonts w:asciiTheme="minorHAnsi" w:eastAsia="Arial MT" w:hAnsiTheme="minorHAnsi" w:cstheme="minorHAnsi"/>
          <w:bCs/>
          <w:lang w:val="de-DE"/>
        </w:rPr>
        <w:t>Lavoué, E., Monterrat, B., Desmarais, M., &amp; George, S. (2018).</w:t>
      </w:r>
      <w:r w:rsidRPr="000320FD">
        <w:rPr>
          <w:rFonts w:asciiTheme="minorHAnsi" w:eastAsia="Arial MT" w:hAnsiTheme="minorHAnsi" w:cstheme="minorHAnsi"/>
          <w:bCs/>
          <w:i/>
          <w:iCs/>
          <w:lang w:val="de-DE"/>
        </w:rPr>
        <w:t xml:space="preserve"> </w:t>
      </w:r>
      <w:r w:rsidRPr="000320FD">
        <w:rPr>
          <w:rFonts w:asciiTheme="minorHAnsi" w:eastAsia="Arial MT" w:hAnsiTheme="minorHAnsi" w:cstheme="minorHAnsi"/>
          <w:bCs/>
          <w:i/>
          <w:iCs/>
          <w:lang w:val="en-US"/>
        </w:rPr>
        <w:t>Adaptive Gamification for Learning Environments. ..</w:t>
      </w:r>
      <w:r w:rsidRPr="000320FD">
        <w:rPr>
          <w:rFonts w:asciiTheme="minorHAnsi" w:eastAsia="Arial MT" w:hAnsiTheme="minorHAnsi" w:cstheme="minorHAnsi"/>
          <w:bCs/>
          <w:lang w:val="en-US"/>
        </w:rPr>
        <w:t xml:space="preserve"> Lavoue/publication/324430336_Adaptive_Gamification_for_Learning_Environments/links/5b031eecaca2720ba098fdde/Adaptive-Gamification-for-Learning-Environments.pdf</w:t>
      </w:r>
    </w:p>
    <w:p w14:paraId="1D6C8328" w14:textId="77777777" w:rsidR="0045596D" w:rsidRPr="00E56019" w:rsidRDefault="0045596D" w:rsidP="001765BE">
      <w:pPr>
        <w:ind w:left="-426"/>
        <w:jc w:val="both"/>
        <w:rPr>
          <w:rFonts w:asciiTheme="minorHAnsi" w:hAnsiTheme="minorHAnsi" w:cstheme="minorHAnsi"/>
          <w:b/>
        </w:rPr>
      </w:pPr>
    </w:p>
    <w:sectPr w:rsidR="0045596D" w:rsidRPr="00E56019" w:rsidSect="00A0744C">
      <w:headerReference w:type="default" r:id="rId15"/>
      <w:footerReference w:type="default" r:id="rId16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9F945" w14:textId="77777777" w:rsidR="00A0744C" w:rsidRDefault="00A0744C">
      <w:r>
        <w:separator/>
      </w:r>
    </w:p>
  </w:endnote>
  <w:endnote w:type="continuationSeparator" w:id="0">
    <w:p w14:paraId="79213C58" w14:textId="77777777" w:rsidR="00A0744C" w:rsidRDefault="00A07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E3738E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1AB66BFD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03F7DC" w14:textId="77777777" w:rsidR="00A0744C" w:rsidRDefault="00A0744C">
      <w:r>
        <w:separator/>
      </w:r>
    </w:p>
  </w:footnote>
  <w:footnote w:type="continuationSeparator" w:id="0">
    <w:p w14:paraId="2C694E33" w14:textId="77777777" w:rsidR="00A0744C" w:rsidRDefault="00A07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5" w:name="_Hlk163483181"/>
          <w:r>
            <w:rPr>
              <w:noProof/>
              <w:position w:val="22"/>
              <w:sz w:val="20"/>
              <w:lang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5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EBC1705"/>
    <w:multiLevelType w:val="hybridMultilevel"/>
    <w:tmpl w:val="947CD2AA"/>
    <w:lvl w:ilvl="0" w:tplc="130E74CC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7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8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605E99"/>
    <w:multiLevelType w:val="multilevel"/>
    <w:tmpl w:val="8AA2FFE8"/>
    <w:lvl w:ilvl="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15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17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8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518160242">
    <w:abstractNumId w:val="16"/>
  </w:num>
  <w:num w:numId="2" w16cid:durableId="2317494">
    <w:abstractNumId w:val="9"/>
  </w:num>
  <w:num w:numId="3" w16cid:durableId="179512222">
    <w:abstractNumId w:val="4"/>
  </w:num>
  <w:num w:numId="4" w16cid:durableId="1192766256">
    <w:abstractNumId w:val="14"/>
  </w:num>
  <w:num w:numId="5" w16cid:durableId="1071466124">
    <w:abstractNumId w:val="8"/>
  </w:num>
  <w:num w:numId="6" w16cid:durableId="2084255835">
    <w:abstractNumId w:val="5"/>
  </w:num>
  <w:num w:numId="7" w16cid:durableId="1608924549">
    <w:abstractNumId w:val="17"/>
  </w:num>
  <w:num w:numId="8" w16cid:durableId="1357538203">
    <w:abstractNumId w:val="6"/>
  </w:num>
  <w:num w:numId="9" w16cid:durableId="1823501052">
    <w:abstractNumId w:val="12"/>
  </w:num>
  <w:num w:numId="10" w16cid:durableId="484399817">
    <w:abstractNumId w:val="0"/>
  </w:num>
  <w:num w:numId="11" w16cid:durableId="1227644976">
    <w:abstractNumId w:val="7"/>
  </w:num>
  <w:num w:numId="12" w16cid:durableId="1113282279">
    <w:abstractNumId w:val="2"/>
  </w:num>
  <w:num w:numId="13" w16cid:durableId="916093545">
    <w:abstractNumId w:val="15"/>
  </w:num>
  <w:num w:numId="14" w16cid:durableId="1147212176">
    <w:abstractNumId w:val="1"/>
  </w:num>
  <w:num w:numId="15" w16cid:durableId="1837190506">
    <w:abstractNumId w:val="13"/>
  </w:num>
  <w:num w:numId="16" w16cid:durableId="1867672117">
    <w:abstractNumId w:val="10"/>
  </w:num>
  <w:num w:numId="17" w16cid:durableId="736707764">
    <w:abstractNumId w:val="18"/>
  </w:num>
  <w:num w:numId="18" w16cid:durableId="527833657">
    <w:abstractNumId w:val="3"/>
  </w:num>
  <w:num w:numId="19" w16cid:durableId="14278453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320FD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66FB"/>
    <w:rsid w:val="00070187"/>
    <w:rsid w:val="00073173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229B"/>
    <w:rsid w:val="000A79C6"/>
    <w:rsid w:val="000B073A"/>
    <w:rsid w:val="000B0A91"/>
    <w:rsid w:val="000B5B53"/>
    <w:rsid w:val="000B6806"/>
    <w:rsid w:val="000C21D3"/>
    <w:rsid w:val="000C51C8"/>
    <w:rsid w:val="000D0917"/>
    <w:rsid w:val="000D5BEF"/>
    <w:rsid w:val="000D67D0"/>
    <w:rsid w:val="000F0441"/>
    <w:rsid w:val="000F065F"/>
    <w:rsid w:val="000F58B6"/>
    <w:rsid w:val="000F5B0A"/>
    <w:rsid w:val="000F6F82"/>
    <w:rsid w:val="00104430"/>
    <w:rsid w:val="00104531"/>
    <w:rsid w:val="00107920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75386"/>
    <w:rsid w:val="001765BE"/>
    <w:rsid w:val="00184D2A"/>
    <w:rsid w:val="00186F47"/>
    <w:rsid w:val="001A020E"/>
    <w:rsid w:val="001A1E60"/>
    <w:rsid w:val="001A20EE"/>
    <w:rsid w:val="001A5288"/>
    <w:rsid w:val="001B7AE8"/>
    <w:rsid w:val="001C27B5"/>
    <w:rsid w:val="001C44C5"/>
    <w:rsid w:val="001D13E4"/>
    <w:rsid w:val="001D6165"/>
    <w:rsid w:val="001D7553"/>
    <w:rsid w:val="001D7B07"/>
    <w:rsid w:val="001E1977"/>
    <w:rsid w:val="001E20D3"/>
    <w:rsid w:val="001E28B2"/>
    <w:rsid w:val="001E3F02"/>
    <w:rsid w:val="001E3FDF"/>
    <w:rsid w:val="001E63BE"/>
    <w:rsid w:val="001F08C2"/>
    <w:rsid w:val="001F500E"/>
    <w:rsid w:val="001F522C"/>
    <w:rsid w:val="001F711B"/>
    <w:rsid w:val="00200FF4"/>
    <w:rsid w:val="0020773E"/>
    <w:rsid w:val="0021255C"/>
    <w:rsid w:val="00215068"/>
    <w:rsid w:val="00215A76"/>
    <w:rsid w:val="00226AF2"/>
    <w:rsid w:val="002319E5"/>
    <w:rsid w:val="00240E85"/>
    <w:rsid w:val="00241277"/>
    <w:rsid w:val="00256273"/>
    <w:rsid w:val="00256829"/>
    <w:rsid w:val="00272BD7"/>
    <w:rsid w:val="00273169"/>
    <w:rsid w:val="00281825"/>
    <w:rsid w:val="0028575D"/>
    <w:rsid w:val="002963A1"/>
    <w:rsid w:val="002A1B4C"/>
    <w:rsid w:val="002B5CAE"/>
    <w:rsid w:val="002C59D9"/>
    <w:rsid w:val="002C60D4"/>
    <w:rsid w:val="002D35F5"/>
    <w:rsid w:val="002E76E8"/>
    <w:rsid w:val="002F1952"/>
    <w:rsid w:val="002F562D"/>
    <w:rsid w:val="002F72C6"/>
    <w:rsid w:val="00301F91"/>
    <w:rsid w:val="003165AF"/>
    <w:rsid w:val="003233D4"/>
    <w:rsid w:val="00325003"/>
    <w:rsid w:val="0032787C"/>
    <w:rsid w:val="00331327"/>
    <w:rsid w:val="00342A1D"/>
    <w:rsid w:val="00344C46"/>
    <w:rsid w:val="00347DDF"/>
    <w:rsid w:val="00361DDA"/>
    <w:rsid w:val="00364F39"/>
    <w:rsid w:val="0037232F"/>
    <w:rsid w:val="00376662"/>
    <w:rsid w:val="00381C37"/>
    <w:rsid w:val="00394375"/>
    <w:rsid w:val="00395E6C"/>
    <w:rsid w:val="00395FA2"/>
    <w:rsid w:val="003A3337"/>
    <w:rsid w:val="003A59B3"/>
    <w:rsid w:val="003A6C72"/>
    <w:rsid w:val="003B2151"/>
    <w:rsid w:val="003B216D"/>
    <w:rsid w:val="003C1A07"/>
    <w:rsid w:val="003C3969"/>
    <w:rsid w:val="003C777A"/>
    <w:rsid w:val="003D3C0F"/>
    <w:rsid w:val="003E0A6E"/>
    <w:rsid w:val="003E3458"/>
    <w:rsid w:val="003E3736"/>
    <w:rsid w:val="003F03BA"/>
    <w:rsid w:val="003F489B"/>
    <w:rsid w:val="00400EBB"/>
    <w:rsid w:val="004055FD"/>
    <w:rsid w:val="00412EAC"/>
    <w:rsid w:val="004212E5"/>
    <w:rsid w:val="00422207"/>
    <w:rsid w:val="004226F7"/>
    <w:rsid w:val="004277E8"/>
    <w:rsid w:val="00427C60"/>
    <w:rsid w:val="00434E7B"/>
    <w:rsid w:val="004415F6"/>
    <w:rsid w:val="00443F37"/>
    <w:rsid w:val="004541BA"/>
    <w:rsid w:val="0045596D"/>
    <w:rsid w:val="00462899"/>
    <w:rsid w:val="00464DB1"/>
    <w:rsid w:val="00464F99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773D"/>
    <w:rsid w:val="004B6D75"/>
    <w:rsid w:val="004B7082"/>
    <w:rsid w:val="004B7D6E"/>
    <w:rsid w:val="004C4424"/>
    <w:rsid w:val="004C4861"/>
    <w:rsid w:val="004C5CF1"/>
    <w:rsid w:val="004C71B3"/>
    <w:rsid w:val="004D234F"/>
    <w:rsid w:val="004D2E30"/>
    <w:rsid w:val="004D67E3"/>
    <w:rsid w:val="004E27F2"/>
    <w:rsid w:val="004F1E6B"/>
    <w:rsid w:val="004F746E"/>
    <w:rsid w:val="00505FB3"/>
    <w:rsid w:val="0050713F"/>
    <w:rsid w:val="005077A1"/>
    <w:rsid w:val="00507A89"/>
    <w:rsid w:val="00511107"/>
    <w:rsid w:val="005172F7"/>
    <w:rsid w:val="00517727"/>
    <w:rsid w:val="00531FE7"/>
    <w:rsid w:val="00551927"/>
    <w:rsid w:val="005549B2"/>
    <w:rsid w:val="00565DCB"/>
    <w:rsid w:val="005710D0"/>
    <w:rsid w:val="005765E6"/>
    <w:rsid w:val="00577BEB"/>
    <w:rsid w:val="005820F4"/>
    <w:rsid w:val="005827D7"/>
    <w:rsid w:val="00583513"/>
    <w:rsid w:val="00587611"/>
    <w:rsid w:val="00591697"/>
    <w:rsid w:val="005944BD"/>
    <w:rsid w:val="005A3B96"/>
    <w:rsid w:val="005A43FE"/>
    <w:rsid w:val="005A490B"/>
    <w:rsid w:val="005B25AB"/>
    <w:rsid w:val="005B320C"/>
    <w:rsid w:val="005B796E"/>
    <w:rsid w:val="005C1C9D"/>
    <w:rsid w:val="005C2F2A"/>
    <w:rsid w:val="005C3709"/>
    <w:rsid w:val="005D0C33"/>
    <w:rsid w:val="005D1077"/>
    <w:rsid w:val="005D6A8A"/>
    <w:rsid w:val="005D76E9"/>
    <w:rsid w:val="006021B8"/>
    <w:rsid w:val="00602F9D"/>
    <w:rsid w:val="006041D9"/>
    <w:rsid w:val="00613BE9"/>
    <w:rsid w:val="00613EE8"/>
    <w:rsid w:val="00631211"/>
    <w:rsid w:val="006323C3"/>
    <w:rsid w:val="006342DE"/>
    <w:rsid w:val="00644F5E"/>
    <w:rsid w:val="00650456"/>
    <w:rsid w:val="006523E3"/>
    <w:rsid w:val="006563A8"/>
    <w:rsid w:val="00660759"/>
    <w:rsid w:val="0066255E"/>
    <w:rsid w:val="0066502E"/>
    <w:rsid w:val="00665175"/>
    <w:rsid w:val="00674BEA"/>
    <w:rsid w:val="006805E5"/>
    <w:rsid w:val="00681268"/>
    <w:rsid w:val="006B458B"/>
    <w:rsid w:val="006C3B77"/>
    <w:rsid w:val="006D44D4"/>
    <w:rsid w:val="006D7185"/>
    <w:rsid w:val="006E02BC"/>
    <w:rsid w:val="006E0874"/>
    <w:rsid w:val="006E47D1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5ED2"/>
    <w:rsid w:val="00736F27"/>
    <w:rsid w:val="00747A62"/>
    <w:rsid w:val="007500AD"/>
    <w:rsid w:val="00754F13"/>
    <w:rsid w:val="007561AD"/>
    <w:rsid w:val="00760E04"/>
    <w:rsid w:val="00761F86"/>
    <w:rsid w:val="0076200E"/>
    <w:rsid w:val="00764C77"/>
    <w:rsid w:val="00765C5C"/>
    <w:rsid w:val="00767838"/>
    <w:rsid w:val="00767FCC"/>
    <w:rsid w:val="00771984"/>
    <w:rsid w:val="007826EA"/>
    <w:rsid w:val="00785980"/>
    <w:rsid w:val="0079183A"/>
    <w:rsid w:val="007A3E2A"/>
    <w:rsid w:val="007B478D"/>
    <w:rsid w:val="007B5BCA"/>
    <w:rsid w:val="007B5DC3"/>
    <w:rsid w:val="007B5DC8"/>
    <w:rsid w:val="007C079B"/>
    <w:rsid w:val="007C512A"/>
    <w:rsid w:val="007D0593"/>
    <w:rsid w:val="007D072A"/>
    <w:rsid w:val="007D4ACE"/>
    <w:rsid w:val="007D649C"/>
    <w:rsid w:val="007E0084"/>
    <w:rsid w:val="007E2F38"/>
    <w:rsid w:val="007E3343"/>
    <w:rsid w:val="007E41A5"/>
    <w:rsid w:val="007E44E2"/>
    <w:rsid w:val="007E4EE2"/>
    <w:rsid w:val="007E6E10"/>
    <w:rsid w:val="007E7674"/>
    <w:rsid w:val="007F518E"/>
    <w:rsid w:val="008032D7"/>
    <w:rsid w:val="0080523A"/>
    <w:rsid w:val="00805FD7"/>
    <w:rsid w:val="008115D1"/>
    <w:rsid w:val="00812227"/>
    <w:rsid w:val="00820B10"/>
    <w:rsid w:val="008238DA"/>
    <w:rsid w:val="00827447"/>
    <w:rsid w:val="00852DF6"/>
    <w:rsid w:val="00853A52"/>
    <w:rsid w:val="00855BAA"/>
    <w:rsid w:val="00857032"/>
    <w:rsid w:val="0086103D"/>
    <w:rsid w:val="00862166"/>
    <w:rsid w:val="00864C80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87BAC"/>
    <w:rsid w:val="008931A8"/>
    <w:rsid w:val="008A0E33"/>
    <w:rsid w:val="008A1006"/>
    <w:rsid w:val="008A196A"/>
    <w:rsid w:val="008B52C2"/>
    <w:rsid w:val="008B6645"/>
    <w:rsid w:val="008B6688"/>
    <w:rsid w:val="008C11C5"/>
    <w:rsid w:val="008C3073"/>
    <w:rsid w:val="008C5AF1"/>
    <w:rsid w:val="008C6E94"/>
    <w:rsid w:val="008C78B1"/>
    <w:rsid w:val="008D12FB"/>
    <w:rsid w:val="008D22BA"/>
    <w:rsid w:val="008E1D37"/>
    <w:rsid w:val="008E6593"/>
    <w:rsid w:val="008F3505"/>
    <w:rsid w:val="0090015E"/>
    <w:rsid w:val="00903093"/>
    <w:rsid w:val="009112CF"/>
    <w:rsid w:val="00922589"/>
    <w:rsid w:val="00934A6C"/>
    <w:rsid w:val="00936550"/>
    <w:rsid w:val="009439FE"/>
    <w:rsid w:val="00952427"/>
    <w:rsid w:val="00960ED4"/>
    <w:rsid w:val="00960F91"/>
    <w:rsid w:val="009652EB"/>
    <w:rsid w:val="00983A64"/>
    <w:rsid w:val="00984718"/>
    <w:rsid w:val="009971D4"/>
    <w:rsid w:val="00997B1E"/>
    <w:rsid w:val="009A6F79"/>
    <w:rsid w:val="009B1027"/>
    <w:rsid w:val="009B155D"/>
    <w:rsid w:val="009B1F21"/>
    <w:rsid w:val="009B6BA2"/>
    <w:rsid w:val="009C5E02"/>
    <w:rsid w:val="009D47D4"/>
    <w:rsid w:val="009D4B74"/>
    <w:rsid w:val="009D63C8"/>
    <w:rsid w:val="009D7ECB"/>
    <w:rsid w:val="009E6A75"/>
    <w:rsid w:val="009E7768"/>
    <w:rsid w:val="009F253A"/>
    <w:rsid w:val="009F3668"/>
    <w:rsid w:val="009F373D"/>
    <w:rsid w:val="009F48B1"/>
    <w:rsid w:val="00A05A46"/>
    <w:rsid w:val="00A0744C"/>
    <w:rsid w:val="00A12695"/>
    <w:rsid w:val="00A15B50"/>
    <w:rsid w:val="00A23EB3"/>
    <w:rsid w:val="00A240F3"/>
    <w:rsid w:val="00A24229"/>
    <w:rsid w:val="00A27602"/>
    <w:rsid w:val="00A27CF2"/>
    <w:rsid w:val="00A43FA2"/>
    <w:rsid w:val="00A51932"/>
    <w:rsid w:val="00A555A0"/>
    <w:rsid w:val="00A562B7"/>
    <w:rsid w:val="00A56F7E"/>
    <w:rsid w:val="00A63938"/>
    <w:rsid w:val="00A64804"/>
    <w:rsid w:val="00A66771"/>
    <w:rsid w:val="00A733EC"/>
    <w:rsid w:val="00A744BB"/>
    <w:rsid w:val="00A7671B"/>
    <w:rsid w:val="00A83E92"/>
    <w:rsid w:val="00A92D1F"/>
    <w:rsid w:val="00A93164"/>
    <w:rsid w:val="00A93FFE"/>
    <w:rsid w:val="00A94F40"/>
    <w:rsid w:val="00AA04C2"/>
    <w:rsid w:val="00AA4BB5"/>
    <w:rsid w:val="00AA6E97"/>
    <w:rsid w:val="00AB1F7D"/>
    <w:rsid w:val="00AB280F"/>
    <w:rsid w:val="00AC2ADE"/>
    <w:rsid w:val="00AC5761"/>
    <w:rsid w:val="00AD09A3"/>
    <w:rsid w:val="00AD1856"/>
    <w:rsid w:val="00AD4AE3"/>
    <w:rsid w:val="00AE1D6C"/>
    <w:rsid w:val="00AE237F"/>
    <w:rsid w:val="00AE4F0D"/>
    <w:rsid w:val="00AF0808"/>
    <w:rsid w:val="00B049D2"/>
    <w:rsid w:val="00B11FF0"/>
    <w:rsid w:val="00B15164"/>
    <w:rsid w:val="00B1519E"/>
    <w:rsid w:val="00B21C6A"/>
    <w:rsid w:val="00B25DC9"/>
    <w:rsid w:val="00B33391"/>
    <w:rsid w:val="00B4212D"/>
    <w:rsid w:val="00B4660E"/>
    <w:rsid w:val="00B52808"/>
    <w:rsid w:val="00B60254"/>
    <w:rsid w:val="00B64875"/>
    <w:rsid w:val="00B755FD"/>
    <w:rsid w:val="00B7620A"/>
    <w:rsid w:val="00B7689B"/>
    <w:rsid w:val="00B83C5E"/>
    <w:rsid w:val="00B9775B"/>
    <w:rsid w:val="00B97C61"/>
    <w:rsid w:val="00BA16A6"/>
    <w:rsid w:val="00BA229C"/>
    <w:rsid w:val="00BA488B"/>
    <w:rsid w:val="00BA7ACF"/>
    <w:rsid w:val="00BB024F"/>
    <w:rsid w:val="00BB468A"/>
    <w:rsid w:val="00BC2EAB"/>
    <w:rsid w:val="00BC3CC0"/>
    <w:rsid w:val="00BC4905"/>
    <w:rsid w:val="00BC4D1E"/>
    <w:rsid w:val="00BD5593"/>
    <w:rsid w:val="00BE3609"/>
    <w:rsid w:val="00BE4B83"/>
    <w:rsid w:val="00BE7B10"/>
    <w:rsid w:val="00BF0A4A"/>
    <w:rsid w:val="00BF160F"/>
    <w:rsid w:val="00BF395E"/>
    <w:rsid w:val="00BF3F35"/>
    <w:rsid w:val="00BF5869"/>
    <w:rsid w:val="00BF5EB6"/>
    <w:rsid w:val="00C1674C"/>
    <w:rsid w:val="00C20B4A"/>
    <w:rsid w:val="00C32881"/>
    <w:rsid w:val="00C5095C"/>
    <w:rsid w:val="00C51ADF"/>
    <w:rsid w:val="00C529D4"/>
    <w:rsid w:val="00C54DD9"/>
    <w:rsid w:val="00C55795"/>
    <w:rsid w:val="00C60D35"/>
    <w:rsid w:val="00C63D54"/>
    <w:rsid w:val="00C67CB5"/>
    <w:rsid w:val="00C72255"/>
    <w:rsid w:val="00C836F3"/>
    <w:rsid w:val="00C8590A"/>
    <w:rsid w:val="00C875E4"/>
    <w:rsid w:val="00C94FDE"/>
    <w:rsid w:val="00CA5C7C"/>
    <w:rsid w:val="00CB378E"/>
    <w:rsid w:val="00CB48FE"/>
    <w:rsid w:val="00CC0EE0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D1531D"/>
    <w:rsid w:val="00D16C0F"/>
    <w:rsid w:val="00D20D0C"/>
    <w:rsid w:val="00D23403"/>
    <w:rsid w:val="00D34113"/>
    <w:rsid w:val="00D354E4"/>
    <w:rsid w:val="00D371AE"/>
    <w:rsid w:val="00D423B0"/>
    <w:rsid w:val="00D45079"/>
    <w:rsid w:val="00D453ED"/>
    <w:rsid w:val="00D45421"/>
    <w:rsid w:val="00D519C4"/>
    <w:rsid w:val="00D55FBA"/>
    <w:rsid w:val="00D60DC2"/>
    <w:rsid w:val="00D6441A"/>
    <w:rsid w:val="00D70E1E"/>
    <w:rsid w:val="00D76068"/>
    <w:rsid w:val="00D81297"/>
    <w:rsid w:val="00D82EF8"/>
    <w:rsid w:val="00D90F29"/>
    <w:rsid w:val="00D915E2"/>
    <w:rsid w:val="00D92F41"/>
    <w:rsid w:val="00D95EAE"/>
    <w:rsid w:val="00D97689"/>
    <w:rsid w:val="00DA081E"/>
    <w:rsid w:val="00DA3580"/>
    <w:rsid w:val="00DA54B0"/>
    <w:rsid w:val="00DB210A"/>
    <w:rsid w:val="00DB370A"/>
    <w:rsid w:val="00DB5D6E"/>
    <w:rsid w:val="00DB6885"/>
    <w:rsid w:val="00DC46BF"/>
    <w:rsid w:val="00DC5FA0"/>
    <w:rsid w:val="00DD43EA"/>
    <w:rsid w:val="00DE12F8"/>
    <w:rsid w:val="00DE2126"/>
    <w:rsid w:val="00DE53CE"/>
    <w:rsid w:val="00DE5D9C"/>
    <w:rsid w:val="00DE5FAE"/>
    <w:rsid w:val="00DF0FE1"/>
    <w:rsid w:val="00E016F5"/>
    <w:rsid w:val="00E035B7"/>
    <w:rsid w:val="00E237E7"/>
    <w:rsid w:val="00E3452C"/>
    <w:rsid w:val="00E36A4F"/>
    <w:rsid w:val="00E3738E"/>
    <w:rsid w:val="00E430AE"/>
    <w:rsid w:val="00E446DF"/>
    <w:rsid w:val="00E50773"/>
    <w:rsid w:val="00E56019"/>
    <w:rsid w:val="00E610C5"/>
    <w:rsid w:val="00E64352"/>
    <w:rsid w:val="00E7539A"/>
    <w:rsid w:val="00E8191A"/>
    <w:rsid w:val="00E841FC"/>
    <w:rsid w:val="00E93D63"/>
    <w:rsid w:val="00E95976"/>
    <w:rsid w:val="00E95F22"/>
    <w:rsid w:val="00E97504"/>
    <w:rsid w:val="00E97B72"/>
    <w:rsid w:val="00EA0B7F"/>
    <w:rsid w:val="00EA1D31"/>
    <w:rsid w:val="00EA3D55"/>
    <w:rsid w:val="00EA42F8"/>
    <w:rsid w:val="00EA6FA7"/>
    <w:rsid w:val="00EB5ED0"/>
    <w:rsid w:val="00EB7262"/>
    <w:rsid w:val="00EC4EE2"/>
    <w:rsid w:val="00ED48D0"/>
    <w:rsid w:val="00EE3807"/>
    <w:rsid w:val="00EE3A4E"/>
    <w:rsid w:val="00EE5289"/>
    <w:rsid w:val="00EF6A4A"/>
    <w:rsid w:val="00F01428"/>
    <w:rsid w:val="00F04CF9"/>
    <w:rsid w:val="00F07D35"/>
    <w:rsid w:val="00F07FAA"/>
    <w:rsid w:val="00F10360"/>
    <w:rsid w:val="00F176A3"/>
    <w:rsid w:val="00F25022"/>
    <w:rsid w:val="00F273DD"/>
    <w:rsid w:val="00F32B59"/>
    <w:rsid w:val="00F34E8C"/>
    <w:rsid w:val="00F40B71"/>
    <w:rsid w:val="00F4566E"/>
    <w:rsid w:val="00F537B5"/>
    <w:rsid w:val="00F55905"/>
    <w:rsid w:val="00F62B1B"/>
    <w:rsid w:val="00F71727"/>
    <w:rsid w:val="00F76E2D"/>
    <w:rsid w:val="00F86C28"/>
    <w:rsid w:val="00F904DD"/>
    <w:rsid w:val="00F93F7B"/>
    <w:rsid w:val="00F9781F"/>
    <w:rsid w:val="00FA2A80"/>
    <w:rsid w:val="00FC2794"/>
    <w:rsid w:val="00FD09EC"/>
    <w:rsid w:val="00FD0F25"/>
    <w:rsid w:val="00FD33E8"/>
    <w:rsid w:val="00FD3A8E"/>
    <w:rsid w:val="00FD3FA9"/>
    <w:rsid w:val="00FD5EDD"/>
    <w:rsid w:val="00FD61B8"/>
    <w:rsid w:val="00FD66A6"/>
    <w:rsid w:val="00FE7EF2"/>
    <w:rsid w:val="00FF1AC0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  <w:rsid w:val="7C21F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paragraph" w:customStyle="1" w:styleId="Default">
    <w:name w:val="Default"/>
    <w:rsid w:val="00F176A3"/>
    <w:pPr>
      <w:widowControl/>
      <w:adjustRightInd w:val="0"/>
    </w:pPr>
    <w:rPr>
      <w:rFonts w:ascii="Arial" w:hAnsi="Arial" w:cs="Arial"/>
      <w:color w:val="000000"/>
      <w:sz w:val="24"/>
      <w:szCs w:val="24"/>
      <w:lang w:val="es-PE"/>
    </w:rPr>
  </w:style>
  <w:style w:type="character" w:styleId="Mencinsinresolver">
    <w:name w:val="Unresolved Mention"/>
    <w:basedOn w:val="Fuentedeprrafopredeter"/>
    <w:uiPriority w:val="99"/>
    <w:semiHidden/>
    <w:unhideWhenUsed/>
    <w:rsid w:val="005071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roca@unfv.edu.p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montes@unfv.edu.p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vallejos@edu.pe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rbueno@unfv.edu.p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ebarboza@unfv.edu.p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3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2738</Words>
  <Characters>15059</Characters>
  <Application>Microsoft Office Word</Application>
  <DocSecurity>0</DocSecurity>
  <Lines>125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Cesar Enrique Cuya Barzola</cp:lastModifiedBy>
  <cp:revision>5</cp:revision>
  <cp:lastPrinted>2024-03-06T13:59:00Z</cp:lastPrinted>
  <dcterms:created xsi:type="dcterms:W3CDTF">2024-04-22T17:56:00Z</dcterms:created>
  <dcterms:modified xsi:type="dcterms:W3CDTF">2024-04-22T18:10:00Z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